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494C25" w:rsidR="00CC1625" w:rsidP="00461055" w:rsidRDefault="003C042F" w14:paraId="3E502408" w14:textId="71F51718" w14:noSpellErr="1">
      <w:pPr>
        <w:pStyle w:val="Heading1"/>
        <w:rPr>
          <w:rFonts w:ascii="Roboto" w:hAnsi="Roboto"/>
        </w:rPr>
      </w:pPr>
      <w:bookmarkStart w:name="_Toc83041332" w:id="0"/>
      <w:r>
        <w:br/>
      </w:r>
      <w:r w:rsidRPr="23790038" w:rsidR="00201C07">
        <w:rPr>
          <w:rFonts w:ascii="Roboto" w:hAnsi="Roboto"/>
        </w:rPr>
        <w:t>Better Cotton</w:t>
      </w:r>
      <w:r w:rsidRPr="23790038" w:rsidR="00461055">
        <w:rPr>
          <w:rFonts w:ascii="Roboto" w:hAnsi="Roboto"/>
        </w:rPr>
        <w:t xml:space="preserve"> </w:t>
      </w:r>
      <w:bookmarkEnd w:id="0"/>
      <w:r w:rsidRPr="23790038" w:rsidR="00201C07">
        <w:rPr>
          <w:rFonts w:ascii="Roboto" w:hAnsi="Roboto"/>
        </w:rPr>
        <w:t>Derogation Request Form</w:t>
      </w:r>
    </w:p>
    <w:p w:rsidRPr="00494C25" w:rsidR="00461055" w:rsidP="0024131D" w:rsidRDefault="00461055" w14:paraId="23830EB1" w14:textId="77777777"/>
    <w:p w:rsidRPr="00494C25" w:rsidR="00461055" w:rsidP="00461055" w:rsidRDefault="00201C07" w14:paraId="75D75039" w14:textId="0B40F959">
      <w:pPr>
        <w:pStyle w:val="Heading2"/>
      </w:pPr>
      <w:r w:rsidRPr="00494C25">
        <w:t xml:space="preserve">Version </w:t>
      </w:r>
      <w:r w:rsidR="003C042F">
        <w:t>February 2024</w:t>
      </w:r>
    </w:p>
    <w:p w:rsidRPr="00D93DA4" w:rsidR="00461055" w:rsidP="23790038" w:rsidRDefault="00BE1165" w14:paraId="602D9630" w14:textId="3EDBB959">
      <w:pPr>
        <w:rPr>
          <w:i w:val="1"/>
          <w:iCs w:val="1"/>
        </w:rPr>
      </w:pPr>
      <w:r w:rsidRPr="23790038" w:rsidR="74885160">
        <w:rPr>
          <w:i w:val="1"/>
          <w:iCs w:val="1"/>
        </w:rPr>
        <w:t xml:space="preserve">For </w:t>
      </w:r>
      <w:r w:rsidRPr="23790038" w:rsidR="00BE1165">
        <w:rPr>
          <w:i w:val="1"/>
          <w:iCs w:val="1"/>
        </w:rPr>
        <w:t>HHP exceptional use</w:t>
      </w:r>
      <w:r w:rsidRPr="23790038" w:rsidR="1AE1D44E">
        <w:rPr>
          <w:i w:val="1"/>
          <w:iCs w:val="1"/>
        </w:rPr>
        <w:t xml:space="preserve">, </w:t>
      </w:r>
      <w:r w:rsidRPr="23790038" w:rsidR="00BE1165">
        <w:rPr>
          <w:i w:val="1"/>
          <w:iCs w:val="1"/>
        </w:rPr>
        <w:t xml:space="preserve">the </w:t>
      </w:r>
      <w:r w:rsidRPr="23790038" w:rsidR="001E01C3">
        <w:rPr>
          <w:i w:val="1"/>
          <w:iCs w:val="1"/>
        </w:rPr>
        <w:t>Better Cotton Highly Hazardous Pesticides Exceptional Use Process v.1.0 should be used, instead. This is available upon request.</w:t>
      </w:r>
    </w:p>
    <w:p w:rsidRPr="00494C25" w:rsidR="001E01C3" w:rsidP="0024131D" w:rsidRDefault="001E01C3" w14:paraId="1D8F02C7" w14:textId="77777777"/>
    <w:p w:rsidRPr="00494C25" w:rsidR="00201C07" w:rsidP="00201C07" w:rsidRDefault="00201C07" w14:paraId="107536A1" w14:textId="56AA816E">
      <w:pPr>
        <w:pStyle w:val="BCIBodyCopy"/>
        <w:rPr>
          <w:rFonts w:ascii="Roboto" w:hAnsi="Roboto"/>
        </w:rPr>
      </w:pPr>
      <w:bookmarkStart w:name="_Hlk58994076" w:id="3"/>
      <w:r w:rsidRPr="00494C25">
        <w:rPr>
          <w:rFonts w:ascii="Roboto" w:hAnsi="Roboto"/>
        </w:rPr>
        <w:t>This form is to accompany the</w:t>
      </w:r>
      <w:r w:rsidR="00AF13CB">
        <w:rPr>
          <w:rFonts w:ascii="Roboto" w:hAnsi="Roboto"/>
        </w:rPr>
        <w:t xml:space="preserve"> Better Cotton Derogation Policy (available on the </w:t>
      </w:r>
      <w:hyperlink w:history="1" r:id="rId16">
        <w:r w:rsidRPr="003A3877" w:rsidR="003A3877">
          <w:rPr>
            <w:rStyle w:val="Hyperlink"/>
            <w:rFonts w:ascii="Roboto" w:hAnsi="Roboto"/>
          </w:rPr>
          <w:t>Assurance</w:t>
        </w:r>
      </w:hyperlink>
      <w:r w:rsidR="003A3877">
        <w:rPr>
          <w:rFonts w:ascii="Roboto" w:hAnsi="Roboto"/>
        </w:rPr>
        <w:t xml:space="preserve"> area of the Better Cotton website) </w:t>
      </w:r>
      <w:r w:rsidRPr="00494C25">
        <w:rPr>
          <w:rFonts w:ascii="Roboto" w:hAnsi="Roboto"/>
        </w:rPr>
        <w:t xml:space="preserve"> in the case where a Producer or group of Producers requests a derogation to a</w:t>
      </w:r>
      <w:r w:rsidR="0080515F">
        <w:rPr>
          <w:rFonts w:ascii="Roboto" w:hAnsi="Roboto"/>
        </w:rPr>
        <w:t xml:space="preserve">n </w:t>
      </w:r>
      <w:r w:rsidRPr="00494C25">
        <w:rPr>
          <w:rFonts w:ascii="Roboto" w:hAnsi="Roboto"/>
        </w:rPr>
        <w:t xml:space="preserve">indicator in the Better Cotton Principles &amp; Criteria (P&amp;C).  </w:t>
      </w:r>
      <w:bookmarkEnd w:id="3"/>
    </w:p>
    <w:p w:rsidRPr="00494C25" w:rsidR="00CC1625" w:rsidP="0024131D" w:rsidRDefault="00CC1625" w14:paraId="028423B5" w14:textId="3554BAA6"/>
    <w:p w:rsidRPr="00494C25" w:rsidR="00201C07" w:rsidP="00201C07" w:rsidRDefault="00201C07" w14:paraId="28FB3E61" w14:textId="7403643C">
      <w:pPr>
        <w:pStyle w:val="BCIBullet1"/>
        <w:numPr>
          <w:ilvl w:val="0"/>
          <w:numId w:val="16"/>
        </w:numPr>
        <w:rPr>
          <w:rFonts w:ascii="Roboto" w:hAnsi="Roboto"/>
        </w:rPr>
      </w:pPr>
      <w:r w:rsidRPr="00494C25">
        <w:rPr>
          <w:rFonts w:ascii="Roboto" w:hAnsi="Roboto"/>
        </w:rPr>
        <w:t xml:space="preserve">The form is to be completed by the </w:t>
      </w:r>
      <w:r w:rsidR="00E121E3">
        <w:rPr>
          <w:rFonts w:ascii="Roboto" w:hAnsi="Roboto"/>
        </w:rPr>
        <w:t>Programme</w:t>
      </w:r>
      <w:r w:rsidRPr="00494C25" w:rsidR="00E121E3">
        <w:rPr>
          <w:rFonts w:ascii="Roboto" w:hAnsi="Roboto"/>
        </w:rPr>
        <w:t xml:space="preserve"> </w:t>
      </w:r>
      <w:r w:rsidRPr="00494C25">
        <w:rPr>
          <w:rFonts w:ascii="Roboto" w:hAnsi="Roboto"/>
        </w:rPr>
        <w:t xml:space="preserve">Partner (IP) on behalf of a </w:t>
      </w:r>
      <w:r w:rsidRPr="00494C25">
        <w:rPr>
          <w:rFonts w:ascii="Roboto" w:hAnsi="Roboto"/>
          <w:szCs w:val="22"/>
        </w:rPr>
        <w:t>Producer Unit (PU) or a group of PUs</w:t>
      </w:r>
      <w:r w:rsidRPr="00494C25">
        <w:rPr>
          <w:rFonts w:ascii="Roboto" w:hAnsi="Roboto"/>
        </w:rPr>
        <w:t xml:space="preserve"> or directly by the Large Farm manager. In the US Group Assurance Model, the </w:t>
      </w:r>
      <w:r w:rsidRPr="00494C25">
        <w:rPr>
          <w:rFonts w:ascii="Roboto" w:hAnsi="Roboto"/>
          <w:szCs w:val="22"/>
        </w:rPr>
        <w:t>Group Manager may complete the form on behalf of the farmer or farmer group.</w:t>
      </w:r>
      <w:r w:rsidRPr="00494C25">
        <w:rPr>
          <w:rFonts w:ascii="Roboto" w:hAnsi="Roboto"/>
        </w:rPr>
        <w:t xml:space="preserve"> In </w:t>
      </w:r>
      <w:r w:rsidRPr="00494C25">
        <w:rPr>
          <w:rFonts w:ascii="Roboto" w:hAnsi="Roboto"/>
          <w:u w:val="single"/>
        </w:rPr>
        <w:t>all cases</w:t>
      </w:r>
      <w:r w:rsidRPr="00494C25">
        <w:rPr>
          <w:rFonts w:ascii="Roboto" w:hAnsi="Roboto"/>
        </w:rPr>
        <w:t xml:space="preserve"> the request must be made by liaising with local B</w:t>
      </w:r>
      <w:r w:rsidR="00494C25">
        <w:rPr>
          <w:rFonts w:ascii="Roboto" w:hAnsi="Roboto"/>
        </w:rPr>
        <w:t>etter Cotton</w:t>
      </w:r>
      <w:r w:rsidRPr="00494C25">
        <w:rPr>
          <w:rFonts w:ascii="Roboto" w:hAnsi="Roboto"/>
        </w:rPr>
        <w:t xml:space="preserve"> Country Team.  </w:t>
      </w:r>
    </w:p>
    <w:p w:rsidRPr="00494C25" w:rsidR="00201C07" w:rsidP="00201C07" w:rsidRDefault="00201C07" w14:paraId="6B54FFC6" w14:textId="50FCE95A">
      <w:pPr>
        <w:pStyle w:val="BCIBullet1"/>
        <w:numPr>
          <w:ilvl w:val="0"/>
          <w:numId w:val="16"/>
        </w:numPr>
        <w:rPr>
          <w:rFonts w:ascii="Roboto" w:hAnsi="Roboto"/>
        </w:rPr>
      </w:pPr>
      <w:r w:rsidRPr="00494C25">
        <w:rPr>
          <w:rFonts w:ascii="Roboto" w:hAnsi="Roboto"/>
        </w:rPr>
        <w:t xml:space="preserve">In cases of national or regional derogation, the form may be completed by </w:t>
      </w:r>
      <w:r w:rsidRPr="00494C25" w:rsidR="00494C25">
        <w:rPr>
          <w:rFonts w:ascii="Roboto" w:hAnsi="Roboto"/>
        </w:rPr>
        <w:t>B</w:t>
      </w:r>
      <w:r w:rsidR="00494C25">
        <w:rPr>
          <w:rFonts w:ascii="Roboto" w:hAnsi="Roboto"/>
        </w:rPr>
        <w:t>etter Cotton</w:t>
      </w:r>
      <w:r w:rsidRPr="00494C25" w:rsidR="00494C25">
        <w:rPr>
          <w:rFonts w:ascii="Roboto" w:hAnsi="Roboto"/>
        </w:rPr>
        <w:t xml:space="preserve"> </w:t>
      </w:r>
      <w:r w:rsidRPr="00494C25">
        <w:rPr>
          <w:rFonts w:ascii="Roboto" w:hAnsi="Roboto"/>
        </w:rPr>
        <w:t xml:space="preserve">Country Teams on behalf of </w:t>
      </w:r>
      <w:r w:rsidR="00E121E3">
        <w:rPr>
          <w:rFonts w:ascii="Roboto" w:hAnsi="Roboto"/>
        </w:rPr>
        <w:t>P</w:t>
      </w:r>
      <w:r w:rsidRPr="00494C25">
        <w:rPr>
          <w:rFonts w:ascii="Roboto" w:hAnsi="Roboto"/>
        </w:rPr>
        <w:t xml:space="preserve">Ps. </w:t>
      </w:r>
    </w:p>
    <w:p w:rsidRPr="00494C25" w:rsidR="00201C07" w:rsidP="00201C07" w:rsidRDefault="00201C07" w14:paraId="36E52E64" w14:textId="77777777">
      <w:pPr>
        <w:pStyle w:val="Default"/>
        <w:rPr>
          <w:rFonts w:ascii="Roboto" w:hAnsi="Roboto"/>
          <w:sz w:val="22"/>
          <w:szCs w:val="22"/>
        </w:rPr>
      </w:pPr>
    </w:p>
    <w:p w:rsidRPr="00494C25" w:rsidR="00201C07" w:rsidP="00201C07" w:rsidRDefault="00201C07" w14:paraId="113175B1" w14:textId="3753204B">
      <w:pPr>
        <w:pStyle w:val="BCIBodyCopy"/>
        <w:rPr>
          <w:rFonts w:ascii="Roboto" w:hAnsi="Roboto"/>
          <w:color w:val="0D0D0D" w:themeColor="text1" w:themeTint="F2"/>
        </w:rPr>
      </w:pPr>
      <w:r w:rsidRPr="00494C25">
        <w:rPr>
          <w:rFonts w:ascii="Roboto" w:hAnsi="Roboto"/>
        </w:rPr>
        <w:t xml:space="preserve">The form must be submitted together with supporting evidence to </w:t>
      </w:r>
      <w:hyperlink w:history="1" r:id="rId17">
        <w:r w:rsidRPr="00494C25">
          <w:rPr>
            <w:rStyle w:val="Hyperlink"/>
            <w:rFonts w:ascii="Roboto" w:hAnsi="Roboto"/>
            <w:i/>
            <w:iCs/>
            <w:szCs w:val="22"/>
          </w:rPr>
          <w:t>assurance@bettercotton.org</w:t>
        </w:r>
      </w:hyperlink>
      <w:r w:rsidRPr="00494C25">
        <w:rPr>
          <w:rStyle w:val="Hyperlink"/>
          <w:rFonts w:ascii="Roboto" w:hAnsi="Roboto"/>
          <w:i/>
          <w:iCs/>
          <w:szCs w:val="22"/>
        </w:rPr>
        <w:t>.</w:t>
      </w:r>
      <w:r w:rsidRPr="00494C25">
        <w:rPr>
          <w:rFonts w:ascii="Roboto" w:hAnsi="Roboto"/>
          <w:i/>
          <w:color w:val="FF0000"/>
        </w:rPr>
        <w:t xml:space="preserve"> </w:t>
      </w:r>
      <w:r w:rsidRPr="00494C25">
        <w:rPr>
          <w:rFonts w:ascii="Roboto" w:hAnsi="Roboto"/>
          <w:color w:val="0D0D0D" w:themeColor="text1" w:themeTint="F2"/>
        </w:rPr>
        <w:t xml:space="preserve">Before completing the form, please read the </w:t>
      </w:r>
      <w:r w:rsidRPr="005F5E7B">
        <w:rPr>
          <w:rFonts w:ascii="Roboto" w:hAnsi="Roboto"/>
        </w:rPr>
        <w:t>Derogations Policy</w:t>
      </w:r>
      <w:r w:rsidRPr="00494C25">
        <w:rPr>
          <w:rFonts w:ascii="Roboto" w:hAnsi="Roboto"/>
          <w:color w:val="FF0000"/>
        </w:rPr>
        <w:t xml:space="preserve"> </w:t>
      </w:r>
      <w:r w:rsidRPr="00494C25">
        <w:rPr>
          <w:rFonts w:ascii="Roboto" w:hAnsi="Roboto"/>
          <w:color w:val="0D0D0D" w:themeColor="text1" w:themeTint="F2"/>
        </w:rPr>
        <w:t>in full to confirm the request is valid.</w:t>
      </w:r>
    </w:p>
    <w:p w:rsidRPr="00494C25" w:rsidR="00201C07" w:rsidP="00201C07" w:rsidRDefault="00201C07" w14:paraId="317CC618" w14:textId="77777777">
      <w:pPr>
        <w:pStyle w:val="BCIBodyCopy"/>
        <w:rPr>
          <w:rFonts w:ascii="Roboto" w:hAnsi="Roboto"/>
        </w:rPr>
      </w:pPr>
    </w:p>
    <w:p w:rsidRPr="00494C25" w:rsidR="00201C07" w:rsidP="00201C07" w:rsidRDefault="00201C07" w14:paraId="1AC84270" w14:textId="77777777">
      <w:pPr>
        <w:pStyle w:val="BCIBodyCopy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03"/>
      </w:tblGrid>
      <w:tr w:rsidRPr="00494C25" w:rsidR="00201C07" w:rsidTr="00201C07" w14:paraId="75927A41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94C25" w:rsidR="00201C07" w:rsidRDefault="00201C07" w14:paraId="0FA9939D" w14:textId="1190F29F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494C25">
              <w:rPr>
                <w:rFonts w:ascii="Roboto" w:hAnsi="Roboto"/>
                <w:b/>
                <w:sz w:val="20"/>
                <w:szCs w:val="20"/>
              </w:rPr>
              <w:t xml:space="preserve">Name of the person submitting the request (i.e. </w:t>
            </w:r>
            <w:r w:rsidR="003C042F">
              <w:rPr>
                <w:rFonts w:ascii="Roboto" w:hAnsi="Roboto"/>
                <w:b/>
                <w:sz w:val="20"/>
                <w:szCs w:val="20"/>
              </w:rPr>
              <w:t>P</w:t>
            </w:r>
            <w:r w:rsidRPr="00494C25">
              <w:rPr>
                <w:rFonts w:ascii="Roboto" w:hAnsi="Roboto"/>
                <w:b/>
                <w:sz w:val="20"/>
                <w:szCs w:val="20"/>
              </w:rPr>
              <w:t>P Coordinator)</w:t>
            </w:r>
          </w:p>
          <w:p w:rsidRPr="00494C25" w:rsidR="00201C07" w:rsidRDefault="00201C07" w14:paraId="7790A81A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038DE4E3" w14:textId="77777777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Pr="00494C25" w:rsidR="00201C07" w:rsidTr="00201C07" w14:paraId="622CCE26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94C25" w:rsidR="00201C07" w:rsidRDefault="00201C07" w14:paraId="0F690CBF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494C25">
              <w:rPr>
                <w:rFonts w:ascii="Roboto" w:hAnsi="Roboto"/>
                <w:b/>
                <w:sz w:val="20"/>
                <w:szCs w:val="20"/>
              </w:rPr>
              <w:t xml:space="preserve">Organisation </w:t>
            </w:r>
          </w:p>
          <w:p w:rsidRPr="00494C25" w:rsidR="00201C07" w:rsidRDefault="00201C07" w14:paraId="4C1ABC0D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38AD0F32" w14:textId="77777777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Pr="00494C25" w:rsidR="00201C07" w:rsidTr="00201C07" w14:paraId="5B99A6E2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94C25" w:rsidR="00201C07" w:rsidRDefault="00201C07" w14:paraId="6BED719A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494C25">
              <w:rPr>
                <w:rFonts w:ascii="Roboto" w:hAnsi="Roboto"/>
                <w:b/>
                <w:sz w:val="20"/>
                <w:szCs w:val="20"/>
              </w:rPr>
              <w:t>Producers affected (i.e. specific PUs or LFs, region, etc)</w:t>
            </w:r>
          </w:p>
          <w:p w:rsidRPr="00494C25" w:rsidR="00201C07" w:rsidRDefault="00201C07" w14:paraId="0F2C0D12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27FE2336" w14:textId="77777777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Pr="00494C25" w:rsidR="00201C07" w:rsidTr="00201C07" w14:paraId="717C3E77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94C25" w:rsidR="00201C07" w:rsidRDefault="00201C07" w14:paraId="30A404E5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494C25">
              <w:rPr>
                <w:rFonts w:ascii="Roboto" w:hAnsi="Roboto"/>
                <w:b/>
                <w:sz w:val="20"/>
                <w:szCs w:val="20"/>
              </w:rPr>
              <w:t>Date of submission:</w:t>
            </w:r>
          </w:p>
          <w:p w:rsidRPr="00494C25" w:rsidR="00201C07" w:rsidRDefault="00201C07" w14:paraId="1F5C8209" w14:textId="77777777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3AF559A1" w14:textId="77777777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Pr="00494C25" w:rsidR="00201C07" w:rsidP="0024131D" w:rsidRDefault="00201C07" w14:paraId="0E894F38" w14:textId="77777777"/>
    <w:p w:rsidRPr="00494C25" w:rsidR="00201C07" w:rsidP="00201C07" w:rsidRDefault="00201C07" w14:paraId="6120072C" w14:textId="77777777">
      <w:pPr>
        <w:pStyle w:val="ListParagraph"/>
        <w:numPr>
          <w:ilvl w:val="0"/>
          <w:numId w:val="17"/>
        </w:numPr>
        <w:rPr>
          <w:b/>
          <w:color w:val="AAC811" w:themeColor="accent1"/>
          <w:sz w:val="36"/>
        </w:rPr>
      </w:pPr>
      <w:r w:rsidRPr="00494C25">
        <w:rPr>
          <w:b/>
          <w:color w:val="AAC811" w:themeColor="accent1"/>
          <w:sz w:val="36"/>
        </w:rPr>
        <w:t>Indicator(s) for which a derogation requested</w:t>
      </w:r>
    </w:p>
    <w:p w:rsidRPr="00494C25" w:rsidR="00CC1625" w:rsidP="00201C07" w:rsidRDefault="00CC1625" w14:paraId="225A8D61" w14:textId="14C56CFA">
      <w:pPr>
        <w:pStyle w:val="Subheading1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1357"/>
        <w:gridCol w:w="3916"/>
        <w:gridCol w:w="3347"/>
      </w:tblGrid>
      <w:tr w:rsidRPr="00494C25" w:rsidR="00201C07" w:rsidTr="00201C07" w14:paraId="4DBD213F" w14:textId="77777777">
        <w:trPr>
          <w:tblHeader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94C25" w:rsidR="00201C07" w:rsidRDefault="00201C07" w14:paraId="440BD437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Symbol" w:hAnsi="Symbol" w:eastAsia="Symbol" w:cs="Symbol"/>
                <w:sz w:val="20"/>
                <w:szCs w:val="20"/>
              </w:rPr>
              <w:t>#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94C25" w:rsidR="00201C07" w:rsidRDefault="00201C07" w14:paraId="14D91FB8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Roboto" w:hAnsi="Roboto"/>
                <w:sz w:val="20"/>
                <w:szCs w:val="20"/>
              </w:rPr>
              <w:t xml:space="preserve">Indicator </w:t>
            </w:r>
            <w:r w:rsidRPr="00494C25">
              <w:rPr>
                <w:rFonts w:ascii="Symbol" w:hAnsi="Symbol" w:eastAsia="Symbol" w:cs="Symbol"/>
                <w:sz w:val="20"/>
                <w:szCs w:val="20"/>
              </w:rPr>
              <w:t>#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94C25" w:rsidR="00201C07" w:rsidRDefault="00201C07" w14:paraId="68A2923C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Roboto" w:hAnsi="Roboto"/>
                <w:sz w:val="20"/>
                <w:szCs w:val="20"/>
              </w:rPr>
              <w:t>Indicator text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94C25" w:rsidR="00201C07" w:rsidRDefault="00201C07" w14:paraId="3FD0F112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Roboto" w:hAnsi="Roboto"/>
                <w:sz w:val="20"/>
                <w:szCs w:val="20"/>
              </w:rPr>
              <w:t>Reason for derogation request</w:t>
            </w:r>
          </w:p>
        </w:tc>
      </w:tr>
      <w:tr w:rsidRPr="00494C25" w:rsidR="00201C07" w:rsidTr="00201C07" w14:paraId="6569C357" w14:textId="77777777"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6BB14254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0A4A858F" w14:textId="77777777">
            <w:pPr>
              <w:pStyle w:val="BCISubheading1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67F267EF" w14:textId="77777777">
            <w:pPr>
              <w:pStyle w:val="BCISubheading1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598A2360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494C25">
              <w:rPr>
                <w:rFonts w:ascii="Roboto" w:hAnsi="Roboto"/>
                <w:sz w:val="20"/>
                <w:szCs w:val="20"/>
              </w:rPr>
              <w:t xml:space="preserve">  Local Relevance</w:t>
            </w:r>
          </w:p>
          <w:p w:rsidRPr="00494C25" w:rsidR="00201C07" w:rsidRDefault="00201C07" w14:paraId="237BF4C4" w14:textId="432F2356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494C25">
              <w:rPr>
                <w:rFonts w:ascii="Roboto" w:hAnsi="Roboto"/>
                <w:sz w:val="20"/>
                <w:szCs w:val="20"/>
              </w:rPr>
              <w:t xml:space="preserve">  </w:t>
            </w:r>
            <w:r w:rsidR="008F0018">
              <w:rPr>
                <w:rFonts w:ascii="Roboto" w:hAnsi="Roboto"/>
                <w:sz w:val="20"/>
                <w:szCs w:val="20"/>
              </w:rPr>
              <w:t>Structural or e</w:t>
            </w:r>
            <w:r w:rsidRPr="00494C25">
              <w:rPr>
                <w:rFonts w:ascii="Roboto" w:hAnsi="Roboto"/>
                <w:sz w:val="20"/>
                <w:szCs w:val="20"/>
              </w:rPr>
              <w:t>xceptional circumstances</w:t>
            </w:r>
          </w:p>
        </w:tc>
      </w:tr>
      <w:tr w:rsidRPr="00494C25" w:rsidR="00201C07" w:rsidTr="00201C07" w14:paraId="4ABFE16A" w14:textId="77777777"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2577CD07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00015904" w14:textId="77777777">
            <w:pPr>
              <w:pStyle w:val="BCISubheading1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4EC0AF44" w14:textId="77777777">
            <w:pPr>
              <w:pStyle w:val="BCISubheading1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5110A21D" w14:textId="77777777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494C25">
              <w:rPr>
                <w:rFonts w:ascii="Roboto" w:hAnsi="Roboto"/>
                <w:sz w:val="20"/>
                <w:szCs w:val="20"/>
              </w:rPr>
              <w:t xml:space="preserve">  Local Relevance</w:t>
            </w:r>
          </w:p>
          <w:p w:rsidRPr="00494C25" w:rsidR="00201C07" w:rsidRDefault="00201C07" w14:paraId="06281525" w14:textId="65F2CCAF">
            <w:pPr>
              <w:pStyle w:val="BCISubheading1"/>
              <w:rPr>
                <w:rFonts w:ascii="Roboto" w:hAnsi="Roboto"/>
                <w:sz w:val="20"/>
                <w:szCs w:val="20"/>
              </w:rPr>
            </w:pPr>
            <w:r w:rsidRPr="00494C2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494C25">
              <w:rPr>
                <w:rFonts w:ascii="Roboto" w:hAnsi="Roboto"/>
                <w:sz w:val="20"/>
                <w:szCs w:val="20"/>
              </w:rPr>
              <w:t xml:space="preserve">  </w:t>
            </w:r>
            <w:r w:rsidR="00F37326">
              <w:rPr>
                <w:rFonts w:ascii="Roboto" w:hAnsi="Roboto"/>
                <w:sz w:val="20"/>
                <w:szCs w:val="20"/>
              </w:rPr>
              <w:t>Structural or e</w:t>
            </w:r>
            <w:r w:rsidRPr="00494C25" w:rsidR="00F37326">
              <w:rPr>
                <w:rFonts w:ascii="Roboto" w:hAnsi="Roboto"/>
                <w:sz w:val="20"/>
                <w:szCs w:val="20"/>
              </w:rPr>
              <w:t>xceptional circumstances</w:t>
            </w:r>
          </w:p>
        </w:tc>
      </w:tr>
    </w:tbl>
    <w:p w:rsidRPr="00494C25" w:rsidR="00461055" w:rsidP="0024131D" w:rsidRDefault="00461055" w14:paraId="6D1669F1" w14:textId="77777777"/>
    <w:p w:rsidRPr="00494C25" w:rsidR="00461055" w:rsidP="00201C07" w:rsidRDefault="00201C07" w14:paraId="0FEB44C8" w14:textId="6F6E874C">
      <w:pPr>
        <w:pStyle w:val="Subheading2"/>
        <w:numPr>
          <w:ilvl w:val="0"/>
          <w:numId w:val="17"/>
        </w:numPr>
      </w:pPr>
      <w:r w:rsidRPr="00494C25">
        <w:t>Supporting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"/>
        <w:gridCol w:w="1357"/>
        <w:gridCol w:w="7088"/>
      </w:tblGrid>
      <w:tr w:rsidRPr="00494C25" w:rsidR="00201C07" w:rsidTr="00201C07" w14:paraId="012D8C3D" w14:textId="77777777"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4A4C7BC4" w14:textId="77777777">
            <w:pPr>
              <w:pStyle w:val="BCISubheading1"/>
              <w:rPr>
                <w:rFonts w:ascii="Roboto" w:hAnsi="Roboto"/>
                <w:sz w:val="22"/>
                <w:szCs w:val="22"/>
              </w:rPr>
            </w:pPr>
            <w:r w:rsidRPr="00494C25">
              <w:rPr>
                <w:rFonts w:ascii="Symbol" w:hAnsi="Symbol" w:eastAsia="Symbol" w:cs="Symbol"/>
                <w:sz w:val="22"/>
                <w:szCs w:val="22"/>
              </w:rPr>
              <w:t>#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7334FA19" w14:textId="77777777">
            <w:pPr>
              <w:pStyle w:val="BCISubheading1"/>
              <w:rPr>
                <w:rFonts w:ascii="Roboto" w:hAnsi="Roboto"/>
                <w:sz w:val="22"/>
                <w:szCs w:val="22"/>
              </w:rPr>
            </w:pPr>
            <w:r w:rsidRPr="00494C25">
              <w:rPr>
                <w:rFonts w:ascii="Roboto" w:hAnsi="Roboto"/>
                <w:sz w:val="22"/>
                <w:szCs w:val="22"/>
              </w:rPr>
              <w:t xml:space="preserve">Indicator </w:t>
            </w:r>
            <w:r w:rsidRPr="00494C25">
              <w:rPr>
                <w:rFonts w:ascii="Symbol" w:hAnsi="Symbol" w:eastAsia="Symbol" w:cs="Symbol"/>
                <w:sz w:val="22"/>
                <w:szCs w:val="22"/>
              </w:rPr>
              <w:t>#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526B8080" w14:textId="77777777">
            <w:pPr>
              <w:pStyle w:val="BCISubheading1"/>
              <w:rPr>
                <w:rFonts w:ascii="Roboto" w:hAnsi="Roboto"/>
                <w:sz w:val="22"/>
                <w:szCs w:val="22"/>
              </w:rPr>
            </w:pPr>
            <w:r w:rsidRPr="00494C25">
              <w:rPr>
                <w:rFonts w:ascii="Roboto" w:hAnsi="Roboto"/>
                <w:sz w:val="22"/>
                <w:szCs w:val="22"/>
              </w:rPr>
              <w:t>Indicator text</w:t>
            </w:r>
          </w:p>
        </w:tc>
      </w:tr>
      <w:tr w:rsidRPr="00494C25" w:rsidR="00201C07" w:rsidTr="00201C07" w14:paraId="211F2A21" w14:textId="77777777"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94C25" w:rsidR="00201C07" w:rsidRDefault="00201C07" w14:paraId="4B69BC8D" w14:textId="77777777">
            <w:pPr>
              <w:pStyle w:val="BCISubheading1"/>
              <w:rPr>
                <w:rFonts w:ascii="Roboto" w:hAnsi="Roboto"/>
                <w:sz w:val="22"/>
                <w:szCs w:val="22"/>
              </w:rPr>
            </w:pPr>
            <w:r w:rsidRPr="00494C25">
              <w:rPr>
                <w:rFonts w:ascii="Roboto" w:hAnsi="Roboto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32735680" w14:textId="77777777">
            <w:pPr>
              <w:pStyle w:val="BCISubheading1"/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0DCA3350" w14:textId="77777777">
            <w:pPr>
              <w:pStyle w:val="BCISubheading1"/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</w:tc>
      </w:tr>
    </w:tbl>
    <w:p w:rsidRPr="00494C25" w:rsidR="00CC1625" w:rsidP="0024131D" w:rsidRDefault="00CC1625" w14:paraId="6F673AE4" w14:textId="77777777"/>
    <w:p w:rsidRPr="00494C25" w:rsidR="00D20009" w:rsidP="0024131D" w:rsidRDefault="00D20009" w14:paraId="664B2713" w14:textId="5B84C991"/>
    <w:p w:rsidRPr="00494C25" w:rsidR="005F5E7B" w:rsidP="00201C07" w:rsidRDefault="00201C07" w14:paraId="45012A59" w14:textId="40ECBB5D">
      <w:pPr>
        <w:pStyle w:val="BCIBodyCopy"/>
        <w:rPr>
          <w:rFonts w:ascii="Roboto" w:hAnsi="Roboto"/>
        </w:rPr>
      </w:pPr>
      <w:r w:rsidRPr="00494C25">
        <w:rPr>
          <w:rFonts w:ascii="Roboto" w:hAnsi="Roboto"/>
        </w:rPr>
        <w:t>Provide a clear, well-evidenced supporting rationale explaining why the derogation is required</w:t>
      </w:r>
      <w:bookmarkStart w:name="_Hlk58994295" w:id="4"/>
      <w:r w:rsidRPr="00494C25">
        <w:rPr>
          <w:rFonts w:ascii="Roboto" w:hAnsi="Roboto"/>
        </w:rPr>
        <w:t xml:space="preserve"> – this must cite one of the valid reasons for derogation requests (local relevance or exceptional circumstance</w:t>
      </w:r>
      <w:r w:rsidRPr="00494C25">
        <w:rPr>
          <w:rStyle w:val="FootnoteReference"/>
          <w:rFonts w:ascii="Roboto" w:hAnsi="Roboto" w:cs="Arial"/>
          <w:color w:val="262626" w:themeColor="text1" w:themeTint="D9"/>
          <w:szCs w:val="22"/>
        </w:rPr>
        <w:footnoteReference w:id="1"/>
      </w:r>
      <w:r w:rsidRPr="00494C25">
        <w:rPr>
          <w:rFonts w:ascii="Roboto" w:hAnsi="Roboto"/>
        </w:rPr>
        <w:t xml:space="preserve">) as per the </w:t>
      </w:r>
      <w:r w:rsidRPr="00494C25" w:rsidR="00494C25">
        <w:rPr>
          <w:rFonts w:ascii="Roboto" w:hAnsi="Roboto"/>
        </w:rPr>
        <w:t>B</w:t>
      </w:r>
      <w:r w:rsidR="00494C25">
        <w:rPr>
          <w:rFonts w:ascii="Roboto" w:hAnsi="Roboto"/>
        </w:rPr>
        <w:t>etter Cotton</w:t>
      </w:r>
      <w:r w:rsidRPr="00494C25" w:rsidR="00494C25">
        <w:rPr>
          <w:rFonts w:ascii="Roboto" w:hAnsi="Roboto"/>
        </w:rPr>
        <w:t xml:space="preserve"> </w:t>
      </w:r>
      <w:r w:rsidRPr="00494C25">
        <w:rPr>
          <w:rFonts w:ascii="Roboto" w:hAnsi="Roboto"/>
        </w:rPr>
        <w:t>Derogations Policy.</w:t>
      </w:r>
      <w:bookmarkEnd w:id="4"/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727"/>
      </w:tblGrid>
      <w:tr w:rsidRPr="00494C25" w:rsidR="00201C07" w:rsidTr="00201C07" w14:paraId="67FB1F0C" w14:textId="77777777">
        <w:trPr>
          <w:trHeight w:val="4520"/>
        </w:trPr>
        <w:tc>
          <w:tcPr>
            <w:tcW w:w="8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36409E06" w14:textId="77777777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Pr="00494C25" w:rsidR="00201C07" w:rsidP="0024131D" w:rsidRDefault="00201C07" w14:paraId="1035A9ED" w14:textId="75C4B24D"/>
    <w:p w:rsidR="00201C07" w:rsidP="0024131D" w:rsidRDefault="00201C07" w14:paraId="15F91F93" w14:textId="77777777"/>
    <w:p w:rsidRPr="005F5E7B" w:rsidR="005F5E7B" w:rsidP="005F5E7B" w:rsidRDefault="005F5E7B" w14:paraId="30509E92" w14:textId="77777777"/>
    <w:p w:rsidRPr="005F5E7B" w:rsidR="005F5E7B" w:rsidP="005F5E7B" w:rsidRDefault="005F5E7B" w14:paraId="6FE4FCC0" w14:textId="77777777"/>
    <w:p w:rsidRPr="005F5E7B" w:rsidR="005F5E7B" w:rsidP="005F5E7B" w:rsidRDefault="005F5E7B" w14:paraId="17584780" w14:textId="77777777"/>
    <w:p w:rsidRPr="005F5E7B" w:rsidR="005F5E7B" w:rsidP="005F5E7B" w:rsidRDefault="005F5E7B" w14:paraId="2B57DF73" w14:textId="77777777"/>
    <w:p w:rsidRPr="005F5E7B" w:rsidR="005F5E7B" w:rsidP="005F5E7B" w:rsidRDefault="005F5E7B" w14:paraId="33A92464" w14:textId="77777777"/>
    <w:p w:rsidRPr="005F5E7B" w:rsidR="005F5E7B" w:rsidP="005F5E7B" w:rsidRDefault="005F5E7B" w14:paraId="61A2E1CD" w14:textId="77777777"/>
    <w:p w:rsidRPr="005F5E7B" w:rsidR="005F5E7B" w:rsidP="005F5E7B" w:rsidRDefault="005F5E7B" w14:paraId="3A1CBBC9" w14:textId="77777777"/>
    <w:p w:rsidRPr="005F5E7B" w:rsidR="005F5E7B" w:rsidP="005F5E7B" w:rsidRDefault="005F5E7B" w14:paraId="367CB17E" w14:textId="77777777"/>
    <w:p w:rsidRPr="005F5E7B" w:rsidR="005F5E7B" w:rsidP="005F5E7B" w:rsidRDefault="005F5E7B" w14:paraId="0DA2E782" w14:textId="77777777"/>
    <w:p w:rsidRPr="005F5E7B" w:rsidR="005F5E7B" w:rsidP="005F5E7B" w:rsidRDefault="005F5E7B" w14:paraId="105B11D7" w14:textId="77777777"/>
    <w:p w:rsidRPr="005F5E7B" w:rsidR="005F5E7B" w:rsidP="005F5E7B" w:rsidRDefault="005F5E7B" w14:paraId="6860D26B" w14:textId="77777777"/>
    <w:p w:rsidRPr="005F5E7B" w:rsidR="005F5E7B" w:rsidP="005F5E7B" w:rsidRDefault="005F5E7B" w14:paraId="5E54B05A" w14:textId="77777777"/>
    <w:p w:rsidRPr="005F5E7B" w:rsidR="005F5E7B" w:rsidP="005F5E7B" w:rsidRDefault="005F5E7B" w14:paraId="461522B6" w14:textId="77777777"/>
    <w:p w:rsidR="005F5E7B" w:rsidP="005F5E7B" w:rsidRDefault="005F5E7B" w14:paraId="6ED95D9A" w14:textId="77777777"/>
    <w:p w:rsidR="005F5E7B" w:rsidP="005F5E7B" w:rsidRDefault="005F5E7B" w14:paraId="33B8B7BF" w14:textId="77777777"/>
    <w:p w:rsidR="005F5E7B" w:rsidP="005F5E7B" w:rsidRDefault="005F5E7B" w14:paraId="25870383" w14:textId="77777777"/>
    <w:p w:rsidR="005F5E7B" w:rsidP="005F5E7B" w:rsidRDefault="005F5E7B" w14:paraId="256225CE" w14:textId="77777777"/>
    <w:p w:rsidR="005F5E7B" w:rsidP="005F5E7B" w:rsidRDefault="005F5E7B" w14:paraId="5DEA2F5C" w14:textId="77777777"/>
    <w:p w:rsidR="005F5E7B" w:rsidP="005F5E7B" w:rsidRDefault="005F5E7B" w14:paraId="1CDAFF3E" w14:textId="77777777"/>
    <w:p w:rsidR="005F5E7B" w:rsidP="005F5E7B" w:rsidRDefault="005F5E7B" w14:paraId="5148DCC0" w14:textId="77777777"/>
    <w:p w:rsidRPr="005F5E7B" w:rsidR="005F5E7B" w:rsidP="005F5E7B" w:rsidRDefault="005F5E7B" w14:paraId="6A7F4EDE" w14:textId="77777777"/>
    <w:p w:rsidR="0024131D" w:rsidP="0024131D" w:rsidRDefault="00201C07" w14:paraId="2D5CEDEF" w14:textId="74F18579">
      <w:pPr>
        <w:pStyle w:val="ListParagraph"/>
        <w:numPr>
          <w:ilvl w:val="0"/>
          <w:numId w:val="17"/>
        </w:numPr>
        <w:rPr>
          <w:b/>
          <w:color w:val="AAC811" w:themeColor="accent1"/>
          <w:sz w:val="36"/>
        </w:rPr>
      </w:pPr>
      <w:r w:rsidRPr="00494C25">
        <w:rPr>
          <w:b/>
          <w:color w:val="AAC811" w:themeColor="accent1"/>
          <w:sz w:val="36"/>
        </w:rPr>
        <w:t xml:space="preserve">Proposed alternate, </w:t>
      </w:r>
      <w:r w:rsidRPr="00494C25" w:rsidR="00F074AD">
        <w:rPr>
          <w:b/>
          <w:color w:val="AAC811" w:themeColor="accent1"/>
          <w:sz w:val="36"/>
        </w:rPr>
        <w:t>locally adapted</w:t>
      </w:r>
      <w:r w:rsidRPr="00494C25">
        <w:rPr>
          <w:b/>
          <w:color w:val="AAC811" w:themeColor="accent1"/>
          <w:sz w:val="36"/>
        </w:rPr>
        <w:t xml:space="preserve"> indicators and/or plan for compliance </w:t>
      </w:r>
    </w:p>
    <w:p w:rsidRPr="005F5E7B" w:rsidR="005F5E7B" w:rsidP="005F5E7B" w:rsidRDefault="005F5E7B" w14:paraId="30C7AF3A" w14:textId="77777777">
      <w:pPr>
        <w:pStyle w:val="ListParagraph"/>
        <w:rPr>
          <w:b/>
          <w:color w:val="AAC811" w:themeColor="accent1"/>
          <w:sz w:val="36"/>
        </w:rPr>
      </w:pPr>
    </w:p>
    <w:p w:rsidRPr="00494C25" w:rsidR="00201C07" w:rsidP="00201C07" w:rsidRDefault="00201C07" w14:paraId="5F4C4515" w14:textId="77777777">
      <w:pPr>
        <w:pStyle w:val="BCIBodyCopy"/>
        <w:rPr>
          <w:rFonts w:ascii="Roboto" w:hAnsi="Roboto"/>
        </w:rPr>
      </w:pPr>
      <w:r w:rsidRPr="00494C25">
        <w:rPr>
          <w:rFonts w:ascii="Roboto" w:hAnsi="Roboto"/>
        </w:rPr>
        <w:t xml:space="preserve">If the derogation request is being submitted </w:t>
      </w:r>
      <w:r w:rsidRPr="00494C25">
        <w:rPr>
          <w:rFonts w:ascii="Roboto" w:hAnsi="Roboto"/>
          <w:u w:val="single"/>
        </w:rPr>
        <w:t>on the basis of local applicability</w:t>
      </w:r>
      <w:r w:rsidRPr="00494C25">
        <w:rPr>
          <w:rFonts w:ascii="Roboto" w:hAnsi="Roboto"/>
        </w:rPr>
        <w:t xml:space="preserve">, outline how the indicator could be adapted in order to be locally relevant. The proposed alternative should fulfil the intent of the original indicator. </w:t>
      </w:r>
    </w:p>
    <w:p w:rsidRPr="00494C25" w:rsidR="00201C07" w:rsidP="00201C07" w:rsidRDefault="00201C07" w14:paraId="0C0310C5" w14:textId="77777777">
      <w:pPr>
        <w:pStyle w:val="BCIBodyCopy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Pr="00494C25" w:rsidR="00201C07" w:rsidTr="00201C07" w14:paraId="3DDEAFB5" w14:textId="77777777">
        <w:trPr>
          <w:trHeight w:val="4238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RDefault="00201C07" w14:paraId="6CA71CBF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6206BAA7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37338ED5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4FFB4603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75B9C99D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737874C8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6F251A75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7D74F9CE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0BA0450E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1E85EF3F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13381077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68DC7121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6BECFF43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7E09AC57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RDefault="00201C07" w14:paraId="54258150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:rsidRPr="00494C25" w:rsidR="00201C07" w:rsidP="00201C07" w:rsidRDefault="00201C07" w14:paraId="23077DD6" w14:textId="77777777">
      <w:pPr>
        <w:pStyle w:val="BCIBodyCopy"/>
        <w:rPr>
          <w:rFonts w:ascii="Roboto" w:hAnsi="Roboto"/>
        </w:rPr>
      </w:pPr>
    </w:p>
    <w:p w:rsidRPr="00494C25" w:rsidR="00201C07" w:rsidP="00201C07" w:rsidRDefault="00201C07" w14:paraId="71732E5D" w14:textId="77777777">
      <w:pPr>
        <w:pStyle w:val="BCIBodyCopy"/>
        <w:rPr>
          <w:rFonts w:ascii="Roboto" w:hAnsi="Roboto"/>
        </w:rPr>
      </w:pPr>
    </w:p>
    <w:p w:rsidRPr="00494C25" w:rsidR="00201C07" w:rsidP="00201C07" w:rsidRDefault="00201C07" w14:paraId="6AC6ABC1" w14:textId="77777777">
      <w:pPr>
        <w:pStyle w:val="BCIBodyCopy"/>
        <w:rPr>
          <w:rFonts w:ascii="Roboto" w:hAnsi="Roboto"/>
        </w:rPr>
      </w:pPr>
      <w:r w:rsidRPr="00494C25">
        <w:rPr>
          <w:rFonts w:ascii="Roboto" w:hAnsi="Roboto"/>
        </w:rPr>
        <w:t xml:space="preserve">If the derogation request is being submitted </w:t>
      </w:r>
      <w:r w:rsidRPr="00494C25">
        <w:rPr>
          <w:rFonts w:ascii="Roboto" w:hAnsi="Roboto"/>
          <w:u w:val="single"/>
        </w:rPr>
        <w:t>on the basis of exceptional circumstances</w:t>
      </w:r>
      <w:r w:rsidRPr="00494C25">
        <w:rPr>
          <w:rFonts w:ascii="Roboto" w:hAnsi="Roboto"/>
        </w:rPr>
        <w:t xml:space="preserve">, explain the proposed plan for reaching compliance with the indicator, including timelines. </w:t>
      </w:r>
    </w:p>
    <w:p w:rsidRPr="00494C25" w:rsidR="00201C07" w:rsidP="00201C07" w:rsidRDefault="00201C07" w14:paraId="62B8029F" w14:textId="77777777">
      <w:pPr>
        <w:pStyle w:val="BCIBodyCopy"/>
        <w:rPr>
          <w:rFonts w:ascii="Roboto" w:hAnsi="Robot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0"/>
      </w:tblGrid>
      <w:tr w:rsidRPr="00494C25" w:rsidR="00201C07" w:rsidTr="005F5E7B" w14:paraId="2B40E889" w14:textId="77777777">
        <w:trPr>
          <w:trHeight w:val="3115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201C07" w:rsidP="005F5E7B" w:rsidRDefault="00201C07" w14:paraId="4849832D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473A2106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1C11CE8E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722DDC39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64667137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49122438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58045EFF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3ABD30A2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06FF8215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132E2132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6BBC2C2A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2CF73F85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244C9953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29A2CDFC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65C5054D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  <w:p w:rsidRPr="00494C25" w:rsidR="00201C07" w:rsidP="005F5E7B" w:rsidRDefault="00201C07" w14:paraId="5269431F" w14:textId="77777777">
            <w:pPr>
              <w:rPr>
                <w:rFonts w:cs="Arial"/>
                <w:bCs/>
                <w:color w:val="262626" w:themeColor="text1" w:themeTint="D9"/>
              </w:rPr>
            </w:pPr>
          </w:p>
        </w:tc>
      </w:tr>
    </w:tbl>
    <w:p w:rsidR="005F5E7B" w:rsidP="0024131D" w:rsidRDefault="005F5E7B" w14:paraId="1F00D3A8" w14:textId="77777777"/>
    <w:p w:rsidRPr="005F5E7B" w:rsidR="005F5E7B" w:rsidP="005F5E7B" w:rsidRDefault="005F5E7B" w14:paraId="7C46A194" w14:textId="77777777"/>
    <w:p w:rsidRPr="005F5E7B" w:rsidR="005F5E7B" w:rsidP="005F5E7B" w:rsidRDefault="005F5E7B" w14:paraId="0640C61F" w14:textId="77777777"/>
    <w:p w:rsidRPr="005F5E7B" w:rsidR="005F5E7B" w:rsidP="005F5E7B" w:rsidRDefault="005F5E7B" w14:paraId="78D1AF5B" w14:textId="77777777"/>
    <w:p w:rsidRPr="005F5E7B" w:rsidR="005F5E7B" w:rsidP="005F5E7B" w:rsidRDefault="005F5E7B" w14:paraId="210859E7" w14:textId="77777777"/>
    <w:p w:rsidRPr="005F5E7B" w:rsidR="005F5E7B" w:rsidP="005F5E7B" w:rsidRDefault="005F5E7B" w14:paraId="0501FAEC" w14:textId="77777777"/>
    <w:p w:rsidRPr="005F5E7B" w:rsidR="005F5E7B" w:rsidP="005F5E7B" w:rsidRDefault="005F5E7B" w14:paraId="097AF16C" w14:textId="77777777"/>
    <w:p w:rsidRPr="005F5E7B" w:rsidR="005F5E7B" w:rsidP="005F5E7B" w:rsidRDefault="005F5E7B" w14:paraId="408CE2F9" w14:textId="77777777"/>
    <w:p w:rsidRPr="005F5E7B" w:rsidR="005F5E7B" w:rsidP="005F5E7B" w:rsidRDefault="005F5E7B" w14:paraId="3E75043D" w14:textId="77777777"/>
    <w:p w:rsidRPr="005F5E7B" w:rsidR="005F5E7B" w:rsidP="005F5E7B" w:rsidRDefault="005F5E7B" w14:paraId="1E6D08DE" w14:textId="77777777"/>
    <w:p w:rsidRPr="005F5E7B" w:rsidR="005F5E7B" w:rsidP="005F5E7B" w:rsidRDefault="005F5E7B" w14:paraId="27C780EB" w14:textId="77777777"/>
    <w:p w:rsidRPr="005F5E7B" w:rsidR="005F5E7B" w:rsidP="005F5E7B" w:rsidRDefault="005F5E7B" w14:paraId="232ED68D" w14:textId="77777777"/>
    <w:p w:rsidR="005F5E7B" w:rsidP="0024131D" w:rsidRDefault="005F5E7B" w14:paraId="5AD8A13F" w14:textId="77777777"/>
    <w:p w:rsidR="005F5E7B" w:rsidP="0024131D" w:rsidRDefault="005F5E7B" w14:paraId="27E28630" w14:textId="77777777"/>
    <w:p w:rsidR="005F5E7B" w:rsidP="0024131D" w:rsidRDefault="005F5E7B" w14:paraId="6D8966FD" w14:textId="77777777"/>
    <w:p w:rsidR="005F5E7B" w:rsidP="0024131D" w:rsidRDefault="005F5E7B" w14:paraId="123CB32C" w14:textId="77777777"/>
    <w:p w:rsidRPr="00494C25" w:rsidR="00CC1625" w:rsidP="0024131D" w:rsidRDefault="005F5E7B" w14:paraId="6120B546" w14:textId="4B40DBCA">
      <w:pPr>
        <w:rPr>
          <w:rStyle w:val="Hyperlink"/>
        </w:rPr>
      </w:pPr>
      <w:r>
        <w:br w:type="textWrapping" w:clear="all"/>
      </w:r>
      <w:hyperlink w:history="1" r:id="rId18">
        <w:r>
          <w:rPr>
            <w:rStyle w:val="Hyperlink"/>
          </w:rPr>
          <w:t>http://go.microsoft.com/fwlink/p/?LinkId=255141</w:t>
        </w:r>
      </w:hyperlink>
    </w:p>
    <w:p w:rsidRPr="00494C25" w:rsidR="00CC1625" w:rsidP="0024131D" w:rsidRDefault="00CC1625" w14:paraId="3ED73B43" w14:textId="77777777">
      <w:pPr>
        <w:rPr>
          <w:rStyle w:val="Hyperlink"/>
        </w:rPr>
      </w:pPr>
    </w:p>
    <w:p w:rsidRPr="00494C25" w:rsidR="005536F2" w:rsidP="00494C25" w:rsidRDefault="00494C25" w14:paraId="5C6BEBA3" w14:textId="25C84C03">
      <w:pPr>
        <w:pStyle w:val="Subheading2"/>
        <w:numPr>
          <w:ilvl w:val="0"/>
          <w:numId w:val="17"/>
        </w:numPr>
      </w:pPr>
      <w:r w:rsidRPr="00494C25">
        <w:t>Consultation</w:t>
      </w:r>
    </w:p>
    <w:p w:rsidRPr="00494C25" w:rsidR="00494C25" w:rsidP="005F5E7B" w:rsidRDefault="00494C25" w14:paraId="4F889D2B" w14:textId="49A8211A">
      <w:pPr>
        <w:pStyle w:val="BCIBodyCopy"/>
        <w:rPr>
          <w:rFonts w:ascii="Roboto" w:hAnsi="Roboto"/>
        </w:rPr>
      </w:pPr>
      <w:r w:rsidRPr="00494C25">
        <w:rPr>
          <w:rFonts w:ascii="Roboto" w:hAnsi="Roboto"/>
        </w:rPr>
        <w:t>Especially in the case of derogation requests due to local relevance, B</w:t>
      </w:r>
      <w:r>
        <w:rPr>
          <w:rFonts w:ascii="Roboto" w:hAnsi="Roboto"/>
        </w:rPr>
        <w:t>etter Cotton</w:t>
      </w:r>
      <w:r w:rsidRPr="00494C25">
        <w:rPr>
          <w:rFonts w:ascii="Roboto" w:hAnsi="Roboto"/>
        </w:rPr>
        <w:t xml:space="preserve"> requires stakeholder consultation to be carried out as part of the derogation request and any proposal for </w:t>
      </w:r>
      <w:r w:rsidRPr="00494C25" w:rsidR="00780FD0">
        <w:rPr>
          <w:rFonts w:ascii="Roboto" w:hAnsi="Roboto"/>
        </w:rPr>
        <w:t>locally adapted</w:t>
      </w:r>
      <w:r w:rsidRPr="00494C25">
        <w:rPr>
          <w:rFonts w:ascii="Roboto" w:hAnsi="Roboto"/>
        </w:rPr>
        <w:t xml:space="preserve"> indicators. Please describe below the nature of that consultation, who was involved, and key findings. </w:t>
      </w:r>
    </w:p>
    <w:p w:rsidRPr="00494C25" w:rsidR="00494C25" w:rsidP="00494C25" w:rsidRDefault="00494C25" w14:paraId="47025150" w14:textId="77777777">
      <w:pPr>
        <w:pStyle w:val="BCIBodyCopy"/>
        <w:ind w:left="720"/>
        <w:rPr>
          <w:rFonts w:ascii="Roboto" w:hAnsi="Robo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9"/>
      </w:tblGrid>
      <w:tr w:rsidRPr="00494C25" w:rsidR="00494C25" w:rsidTr="00494C25" w14:paraId="09809C1E" w14:textId="77777777">
        <w:trPr>
          <w:trHeight w:val="2339"/>
        </w:trPr>
        <w:tc>
          <w:tcPr>
            <w:tcW w:w="8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3EF649F9" w14:textId="77777777">
            <w:pPr>
              <w:rPr>
                <w:rFonts w:cs="Arial"/>
                <w:color w:val="262626" w:themeColor="text1" w:themeTint="D9"/>
              </w:rPr>
            </w:pPr>
          </w:p>
        </w:tc>
      </w:tr>
    </w:tbl>
    <w:p w:rsidRPr="00494C25" w:rsidR="005536F2" w:rsidRDefault="005536F2" w14:paraId="333BC35A" w14:textId="36F29312">
      <w:pPr>
        <w:spacing w:after="160" w:line="259" w:lineRule="auto"/>
      </w:pPr>
    </w:p>
    <w:p w:rsidRPr="00494C25" w:rsidR="00494C25" w:rsidP="00494C25" w:rsidRDefault="00494C25" w14:paraId="1300DF4D" w14:textId="38F07371">
      <w:pPr>
        <w:pStyle w:val="ListParagraph"/>
        <w:numPr>
          <w:ilvl w:val="0"/>
          <w:numId w:val="17"/>
        </w:numPr>
        <w:rPr>
          <w:b/>
          <w:color w:val="AAC811" w:themeColor="accent1"/>
          <w:sz w:val="36"/>
        </w:rPr>
      </w:pPr>
      <w:r w:rsidRPr="00494C25">
        <w:rPr>
          <w:b/>
          <w:color w:val="AAC811" w:themeColor="accent1"/>
          <w:sz w:val="36"/>
        </w:rPr>
        <w:t>Supporting Evidence</w:t>
      </w:r>
    </w:p>
    <w:p w:rsidRPr="00494C25" w:rsidR="00494C25" w:rsidP="00494C25" w:rsidRDefault="00494C25" w14:paraId="281EC422" w14:textId="77777777">
      <w:pPr>
        <w:pStyle w:val="BCIBodyCopy"/>
        <w:rPr>
          <w:rFonts w:ascii="Roboto" w:hAnsi="Roboto"/>
        </w:rPr>
      </w:pPr>
      <w:r w:rsidRPr="00494C25">
        <w:rPr>
          <w:rFonts w:ascii="Roboto" w:hAnsi="Roboto"/>
        </w:rPr>
        <w:t xml:space="preserve">Indicate the title and exact file names of all documents submitted in support of the derogation request. </w:t>
      </w:r>
    </w:p>
    <w:p w:rsidRPr="00494C25" w:rsidR="00494C25" w:rsidP="00494C25" w:rsidRDefault="00494C25" w14:paraId="3F570A9E" w14:textId="77777777">
      <w:pPr>
        <w:pStyle w:val="BCIBodyCopy"/>
        <w:rPr>
          <w:rFonts w:ascii="Roboto" w:hAnsi="Robo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57"/>
        <w:gridCol w:w="2263"/>
        <w:gridCol w:w="2784"/>
      </w:tblGrid>
      <w:tr w:rsidRPr="00494C25" w:rsidR="00494C25" w:rsidTr="00494C25" w14:paraId="54641ECC" w14:textId="77777777">
        <w:trPr>
          <w:tblHeader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94C25" w:rsidR="00494C25" w:rsidRDefault="00494C25" w14:paraId="093F2711" w14:textId="77777777">
            <w:pPr>
              <w:rPr>
                <w:rFonts w:cs="Arial"/>
                <w:b/>
                <w:color w:val="262626" w:themeColor="text1" w:themeTint="D9"/>
              </w:rPr>
            </w:pPr>
            <w:r w:rsidRPr="00494C25">
              <w:rPr>
                <w:rFonts w:cs="Arial"/>
                <w:b/>
                <w:color w:val="262626" w:themeColor="text1" w:themeTint="D9"/>
              </w:rPr>
              <w:t>Producer Code(s)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94C25" w:rsidR="00494C25" w:rsidRDefault="00494C25" w14:paraId="56CA7E95" w14:textId="77777777">
            <w:pPr>
              <w:rPr>
                <w:rFonts w:cs="Arial"/>
                <w:b/>
                <w:color w:val="262626" w:themeColor="text1" w:themeTint="D9"/>
              </w:rPr>
            </w:pPr>
            <w:r w:rsidRPr="00494C25">
              <w:rPr>
                <w:rFonts w:cs="Arial"/>
                <w:b/>
                <w:color w:val="262626" w:themeColor="text1" w:themeTint="D9"/>
              </w:rPr>
              <w:t>Document Title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94C25" w:rsidR="00494C25" w:rsidRDefault="00494C25" w14:paraId="3166F7F1" w14:textId="77777777">
            <w:pPr>
              <w:rPr>
                <w:rFonts w:cs="Arial"/>
                <w:b/>
                <w:color w:val="262626" w:themeColor="text1" w:themeTint="D9"/>
              </w:rPr>
            </w:pPr>
            <w:r w:rsidRPr="00494C25">
              <w:rPr>
                <w:rFonts w:cs="Arial"/>
                <w:b/>
                <w:color w:val="262626" w:themeColor="text1" w:themeTint="D9"/>
              </w:rPr>
              <w:t>File Name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94C25" w:rsidR="00494C25" w:rsidRDefault="00494C25" w14:paraId="56429BE9" w14:textId="77777777">
            <w:pPr>
              <w:rPr>
                <w:rFonts w:cs="Arial"/>
                <w:b/>
                <w:color w:val="262626" w:themeColor="text1" w:themeTint="D9"/>
              </w:rPr>
            </w:pPr>
            <w:r w:rsidRPr="00494C25">
              <w:rPr>
                <w:rFonts w:cs="Arial"/>
                <w:b/>
                <w:color w:val="262626" w:themeColor="text1" w:themeTint="D9"/>
              </w:rPr>
              <w:t>Brief Explanation of Evidence</w:t>
            </w:r>
          </w:p>
        </w:tc>
      </w:tr>
      <w:tr w:rsidRPr="00494C25" w:rsidR="00494C25" w:rsidTr="00494C25" w14:paraId="6AED659E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1FFE5A31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BD6DAB8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C91CBA3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03E23BB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09CEA69E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30605071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9FAD271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26683FA0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85D994C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1FDF3926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57DAC31B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E7BB620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6B06E93A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32E3CCD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012B91BA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51A034E2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A1996ED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12BFA6E4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5D72336C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2DD42797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F8237BA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41A0CC63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50CDD40C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34CA149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16F9D2F8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3EFF9CEE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6F343578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40F422B9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0E4DCDC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Pr="00494C25" w:rsidR="00494C25" w:rsidTr="00494C25" w14:paraId="1DC37BCC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91F2F11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0C5D50C8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72F0C592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4C25" w:rsidR="00494C25" w:rsidRDefault="00494C25" w14:paraId="19D865BB" w14:textId="77777777">
            <w:pPr>
              <w:rPr>
                <w:rFonts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:rsidRPr="00494C25" w:rsidR="00494C25" w:rsidP="00494C25" w:rsidRDefault="00494C25" w14:paraId="6F70F1CF" w14:textId="77777777">
      <w:pPr>
        <w:pStyle w:val="BCISubheading1"/>
        <w:rPr>
          <w:rFonts w:ascii="Roboto" w:hAnsi="Roboto"/>
          <w:b w:val="0"/>
          <w:i/>
          <w:sz w:val="22"/>
          <w:szCs w:val="22"/>
        </w:rPr>
      </w:pPr>
      <w:r w:rsidRPr="00494C25">
        <w:rPr>
          <w:rFonts w:ascii="Roboto" w:hAnsi="Roboto"/>
          <w:b w:val="0"/>
          <w:i/>
          <w:sz w:val="22"/>
          <w:szCs w:val="22"/>
        </w:rPr>
        <w:t>Add rows if required</w:t>
      </w:r>
    </w:p>
    <w:p w:rsidRPr="00494C25" w:rsidR="00494C25" w:rsidP="00494C25" w:rsidRDefault="00494C25" w14:paraId="5AF994F3" w14:textId="77777777">
      <w:pPr>
        <w:pStyle w:val="BCIBodyCopy"/>
        <w:rPr>
          <w:rFonts w:ascii="Roboto" w:hAnsi="Roboto"/>
          <w:i/>
          <w:iCs/>
        </w:rPr>
      </w:pPr>
    </w:p>
    <w:p w:rsidRPr="00494C25" w:rsidR="00494C25" w:rsidP="00494C25" w:rsidRDefault="00494C25" w14:paraId="33D406C5" w14:textId="77777777">
      <w:pPr>
        <w:pStyle w:val="BCIBodyCopy"/>
        <w:rPr>
          <w:rFonts w:ascii="Roboto" w:hAnsi="Roboto"/>
          <w:i/>
          <w:iCs/>
        </w:rPr>
      </w:pPr>
    </w:p>
    <w:p w:rsidRPr="00494C25" w:rsidR="00494C25" w:rsidP="00494C25" w:rsidRDefault="00494C25" w14:paraId="68147AE5" w14:textId="77777777">
      <w:pPr>
        <w:pStyle w:val="BCIBodyCopy"/>
        <w:rPr>
          <w:rFonts w:ascii="Roboto" w:hAnsi="Roboto"/>
          <w:i/>
          <w:iCs/>
        </w:rPr>
      </w:pPr>
      <w:r w:rsidRPr="00494C25">
        <w:rPr>
          <w:rFonts w:ascii="Roboto" w:hAnsi="Roboto"/>
          <w:b/>
          <w:bCs/>
        </w:rPr>
        <w:t>NOTE</w:t>
      </w:r>
      <w:r w:rsidRPr="00494C25">
        <w:rPr>
          <w:rFonts w:ascii="Roboto" w:hAnsi="Roboto"/>
          <w:i/>
          <w:iCs/>
        </w:rPr>
        <w:t>: If a derogation request is being submitted for more than one indicator, copy/paste sections B-D below for each additional indicator</w:t>
      </w:r>
    </w:p>
    <w:p w:rsidRPr="00494C25" w:rsidR="00494C25" w:rsidRDefault="00494C25" w14:paraId="0505B49D" w14:textId="77777777">
      <w:pPr>
        <w:spacing w:after="160" w:line="259" w:lineRule="auto"/>
      </w:pPr>
    </w:p>
    <w:sectPr w:rsidRPr="00494C25" w:rsidR="00494C25" w:rsidSect="005536F2"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/>
      <w:pgMar w:top="1843" w:right="991" w:bottom="1843" w:left="1134" w:header="737" w:footer="61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1BF" w:rsidP="0024131D" w:rsidRDefault="00DC21BF" w14:paraId="3B22D182" w14:textId="77777777">
      <w:r>
        <w:separator/>
      </w:r>
    </w:p>
  </w:endnote>
  <w:endnote w:type="continuationSeparator" w:id="0">
    <w:p w:rsidR="00DC21BF" w:rsidP="0024131D" w:rsidRDefault="00DC21BF" w14:paraId="54B330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libri"/>
    <w:charset w:val="00"/>
    <w:family w:val="auto"/>
    <w:pitch w:val="variable"/>
    <w:sig w:usb0="A00002FF" w:usb1="4000007B" w:usb2="00000000" w:usb3="00000000" w:csb0="0000019F" w:csb1="00000000"/>
  </w:font>
  <w:font w:name="Roboto-Light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B81CE6" w:rsidR="00A41FC9" w:rsidP="0024131D" w:rsidRDefault="00D52B02" w14:paraId="2163835E" w14:textId="5A44F1C4">
    <w:pPr>
      <w:pStyle w:val="Footer"/>
      <w:rPr>
        <w:noProof/>
      </w:rPr>
    </w:pP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28544" behindDoc="0" locked="0" layoutInCell="1" allowOverlap="1" wp14:anchorId="14ED879C" wp14:editId="77781EFF">
              <wp:simplePos x="0" y="0"/>
              <wp:positionH relativeFrom="margin">
                <wp:posOffset>5170805</wp:posOffset>
              </wp:positionH>
              <wp:positionV relativeFrom="paragraph">
                <wp:posOffset>-74930</wp:posOffset>
              </wp:positionV>
              <wp:extent cx="1666875" cy="4368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703DB5" w:rsidR="008D04EC" w:rsidP="0024131D" w:rsidRDefault="008D04EC" w14:paraId="0CEB7675" w14:textId="77777777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236399F1">
            <v:shapetype id="_x0000_t202" coordsize="21600,21600" o:spt="202" path="m,l,21600r21600,l21600,xe" w14:anchorId="14ED879C">
              <v:stroke joinstyle="miter"/>
              <v:path gradientshapeok="t" o:connecttype="rect"/>
            </v:shapetype>
            <v:shape id="Text Box 2" style="position:absolute;margin-left:407.15pt;margin-top:-5.9pt;width:131.25pt;height:34.4pt;z-index: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">
              <v:textbox style="mso-fit-shape-to-text:t">
                <w:txbxContent>
                  <w:p w:rsidRPr="00703DB5" w:rsidR="008D04EC" w:rsidP="0024131D" w:rsidRDefault="008D04EC" w14:paraId="6411CA13" w14:textId="77777777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81CE6" w:rsidR="00B81CE6">
      <w:rPr>
        <w:noProof/>
      </w:rPr>
      <w:fldChar w:fldCharType="begin"/>
    </w:r>
    <w:r w:rsidRPr="00B81CE6" w:rsidR="00B81CE6">
      <w:rPr>
        <w:noProof/>
      </w:rPr>
      <w:instrText xml:space="preserve"> PAGE   \* MERGEFORMAT </w:instrText>
    </w:r>
    <w:r w:rsidRPr="00B81CE6" w:rsidR="00B81CE6">
      <w:rPr>
        <w:noProof/>
      </w:rPr>
      <w:fldChar w:fldCharType="separate"/>
    </w:r>
    <w:r w:rsidRPr="00B81CE6" w:rsidR="00B81CE6">
      <w:rPr>
        <w:noProof/>
      </w:rPr>
      <w:t>1</w:t>
    </w:r>
    <w:r w:rsidRPr="00B81CE6" w:rsidR="00B81CE6">
      <w:rPr>
        <w:noProof/>
      </w:rPr>
      <w:fldChar w:fldCharType="end"/>
    </w:r>
    <w:r w:rsidRPr="00B81CE6" w:rsidR="00B81CE6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64A06BC" wp14:editId="70F13BED">
              <wp:simplePos x="0" y="0"/>
              <wp:positionH relativeFrom="column">
                <wp:posOffset>5012690</wp:posOffset>
              </wp:positionH>
              <wp:positionV relativeFrom="paragraph">
                <wp:posOffset>-6985</wp:posOffset>
              </wp:positionV>
              <wp:extent cx="143510" cy="143510"/>
              <wp:effectExtent l="0" t="0" r="8890" b="8890"/>
              <wp:wrapNone/>
              <wp:docPr id="28" name="Free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D232A21">
            <v:shape id="Freeform: Shape 28" style="position:absolute;margin-left:394.7pt;margin-top:-.55pt;width:11.3pt;height:11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spid="_x0000_s1026" fillcolor="#94cd17" stroked="f" strokeweight=".25525mm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" w14:anchorId="6477503E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 w:rsidR="00B81CE6">
      <w:rPr>
        <w:noProof/>
      </w:rPr>
      <w:t xml:space="preserve">       </w:t>
    </w:r>
    <w:r w:rsidRPr="00B81CE6" w:rsidR="00B81CE6">
      <w:rPr>
        <w:noProof/>
      </w:rPr>
      <w:fldChar w:fldCharType="begin"/>
    </w:r>
    <w:r w:rsidRPr="00B81CE6" w:rsidR="00B81CE6">
      <w:rPr>
        <w:noProof/>
      </w:rPr>
      <w:instrText xml:space="preserve"> DATE  \@ "dd MMMM yyyy"  \* MERGEFORMAT </w:instrText>
    </w:r>
    <w:r w:rsidRPr="00B81CE6" w:rsidR="00B81CE6">
      <w:rPr>
        <w:noProof/>
      </w:rPr>
      <w:fldChar w:fldCharType="separate"/>
    </w:r>
    <w:r w:rsidR="00D93DA4">
      <w:rPr>
        <w:noProof/>
      </w:rPr>
      <w:t>08 February 2024</w:t>
    </w:r>
    <w:r w:rsidRPr="00B81CE6" w:rsidR="00B81CE6">
      <w:rPr>
        <w:noProof/>
      </w:rPr>
      <w:fldChar w:fldCharType="end"/>
    </w:r>
    <w:r w:rsidRPr="00B81CE6" w:rsidR="00A41FC9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194E6EF" wp14:editId="786C5821">
              <wp:simplePos x="0" y="0"/>
              <wp:positionH relativeFrom="column">
                <wp:posOffset>0</wp:posOffset>
              </wp:positionH>
              <wp:positionV relativeFrom="paragraph">
                <wp:posOffset>-215403</wp:posOffset>
              </wp:positionV>
              <wp:extent cx="6377503" cy="0"/>
              <wp:effectExtent l="0" t="0" r="0" b="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503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799BF3F1">
            <v:line id="Straight Connector 199" style="position:absolute;flip:y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9ccc [3215]" strokeweight="1.5pt" from="0,-16.95pt" to="502.15pt,-16.95pt" w14:anchorId="27366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">
              <v:stroke endcap="round" dashstyle="1 1"/>
            </v:line>
          </w:pict>
        </mc:Fallback>
      </mc:AlternateContent>
    </w:r>
  </w:p>
  <w:p w:rsidRPr="008D04EC" w:rsidR="008D04EC" w:rsidP="0024131D" w:rsidRDefault="008D04EC" w14:paraId="01B365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B81CE6" w:rsidR="005536F2" w:rsidP="005536F2" w:rsidRDefault="005536F2" w14:paraId="45EFB89B" w14:textId="4E1195BF">
    <w:pPr>
      <w:pStyle w:val="Footer"/>
      <w:rPr>
        <w:noProof/>
      </w:rPr>
    </w:pP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02A05EB" wp14:editId="2731E86E">
              <wp:simplePos x="0" y="0"/>
              <wp:positionH relativeFrom="margin">
                <wp:posOffset>5170805</wp:posOffset>
              </wp:positionH>
              <wp:positionV relativeFrom="paragraph">
                <wp:posOffset>-74930</wp:posOffset>
              </wp:positionV>
              <wp:extent cx="1666875" cy="4368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703DB5" w:rsidR="005536F2" w:rsidP="005536F2" w:rsidRDefault="005536F2" w14:paraId="76E2045F" w14:textId="77777777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29300C90">
            <v:shapetype id="_x0000_t202" coordsize="21600,21600" o:spt="202" path="m,l,21600r21600,l21600,xe" w14:anchorId="402A05EB">
              <v:stroke joinstyle="miter"/>
              <v:path gradientshapeok="t" o:connecttype="rect"/>
            </v:shapetype>
            <v:shape id="_x0000_s1027" style="position:absolute;margin-left:407.15pt;margin-top:-5.9pt;width:131.25pt;height:34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">
              <v:textbox style="mso-fit-shape-to-text:t">
                <w:txbxContent>
                  <w:p w:rsidRPr="00703DB5" w:rsidR="005536F2" w:rsidP="005536F2" w:rsidRDefault="005536F2" w14:paraId="4BCEB65A" w14:textId="77777777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81CE6">
      <w:rPr>
        <w:noProof/>
      </w:rPr>
      <w:fldChar w:fldCharType="begin"/>
    </w:r>
    <w:r w:rsidRPr="00B81CE6">
      <w:rPr>
        <w:noProof/>
      </w:rPr>
      <w:instrText xml:space="preserve"> PAGE   \* MERGEFORMAT </w:instrText>
    </w:r>
    <w:r w:rsidRPr="00B81CE6">
      <w:rPr>
        <w:noProof/>
      </w:rPr>
      <w:fldChar w:fldCharType="separate"/>
    </w:r>
    <w:r>
      <w:rPr>
        <w:noProof/>
      </w:rPr>
      <w:t>2</w:t>
    </w:r>
    <w:r w:rsidRPr="00B81CE6">
      <w:rPr>
        <w:noProof/>
      </w:rPr>
      <w:fldChar w:fldCharType="end"/>
    </w:r>
    <w:r w:rsidRPr="00B81CE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AE988E" wp14:editId="051F5C34">
              <wp:simplePos x="0" y="0"/>
              <wp:positionH relativeFrom="column">
                <wp:posOffset>5012690</wp:posOffset>
              </wp:positionH>
              <wp:positionV relativeFrom="paragraph">
                <wp:posOffset>-6985</wp:posOffset>
              </wp:positionV>
              <wp:extent cx="143510" cy="143510"/>
              <wp:effectExtent l="0" t="0" r="8890" b="889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BD49C26">
            <v:shape id="Freeform: Shape 4" style="position:absolute;margin-left:394.7pt;margin-top:-.55pt;width:11.3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spid="_x0000_s1026" fillcolor="#94cd17" stroked="f" strokeweight=".25525mm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" w14:anchorId="46D4E0F2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>
      <w:rPr>
        <w:noProof/>
      </w:rPr>
      <w:t xml:space="preserve">       </w:t>
    </w:r>
    <w:r w:rsidRPr="00B81CE6">
      <w:rPr>
        <w:noProof/>
      </w:rPr>
      <w:fldChar w:fldCharType="begin"/>
    </w:r>
    <w:r w:rsidRPr="00B81CE6">
      <w:rPr>
        <w:noProof/>
      </w:rPr>
      <w:instrText xml:space="preserve"> DATE  \@ "dd MMMM yyyy"  \* MERGEFORMAT </w:instrText>
    </w:r>
    <w:r w:rsidRPr="00B81CE6">
      <w:rPr>
        <w:noProof/>
      </w:rPr>
      <w:fldChar w:fldCharType="separate"/>
    </w:r>
    <w:r w:rsidR="00D93DA4">
      <w:rPr>
        <w:noProof/>
      </w:rPr>
      <w:t>08 February 2024</w:t>
    </w:r>
    <w:r w:rsidRPr="00B81CE6">
      <w:rPr>
        <w:noProof/>
      </w:rPr>
      <w:fldChar w:fldCharType="end"/>
    </w:r>
    <w:r w:rsidRPr="00B81CE6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20D77D" wp14:editId="49F78A69">
              <wp:simplePos x="0" y="0"/>
              <wp:positionH relativeFrom="column">
                <wp:posOffset>0</wp:posOffset>
              </wp:positionH>
              <wp:positionV relativeFrom="paragraph">
                <wp:posOffset>-215403</wp:posOffset>
              </wp:positionV>
              <wp:extent cx="6377503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503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6956EA4F">
            <v:line id="Straight Connector 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9ccc [3215]" strokeweight="1.5pt" from="0,-16.95pt" to="502.15pt,-16.95pt" w14:anchorId="0530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">
              <v:stroke endcap="round" dashstyle="1 1"/>
            </v:line>
          </w:pict>
        </mc:Fallback>
      </mc:AlternateContent>
    </w:r>
  </w:p>
  <w:p w:rsidR="00225557" w:rsidP="0024131D" w:rsidRDefault="00225557" w14:paraId="1889E2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1BF" w:rsidP="0024131D" w:rsidRDefault="00DC21BF" w14:paraId="61D219FF" w14:textId="77777777">
      <w:r>
        <w:separator/>
      </w:r>
    </w:p>
  </w:footnote>
  <w:footnote w:type="continuationSeparator" w:id="0">
    <w:p w:rsidR="00DC21BF" w:rsidP="0024131D" w:rsidRDefault="00DC21BF" w14:paraId="2228EE7C" w14:textId="77777777">
      <w:r>
        <w:continuationSeparator/>
      </w:r>
    </w:p>
  </w:footnote>
  <w:footnote w:id="1">
    <w:p w:rsidR="00201C07" w:rsidP="00201C07" w:rsidRDefault="00201C07" w14:paraId="27E30B84" w14:textId="77777777">
      <w:pPr>
        <w:pStyle w:val="FootnoteText"/>
        <w:rPr>
          <w:rFonts w:asciiTheme="minorHAnsi" w:hAnsi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These include a.) natural or manmade disasters, or b.) unforeseen events outside the Producer’s control such as unanticipated legislation changes, pest outbreaks,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1D00" w:rsidP="005536F2" w:rsidRDefault="005536F2" w14:paraId="2B0D4EB1" w14:textId="2C0A952D">
    <w:pPr>
      <w:pStyle w:val="Header"/>
      <w:tabs>
        <w:tab w:val="clear" w:pos="4513"/>
        <w:tab w:val="clear" w:pos="9026"/>
        <w:tab w:val="left" w:pos="6681"/>
      </w:tabs>
    </w:pPr>
    <w:r>
      <w:rPr>
        <w:noProof/>
      </w:rPr>
      <w:drawing>
        <wp:anchor distT="0" distB="0" distL="114300" distR="114300" simplePos="0" relativeHeight="251694080" behindDoc="1" locked="0" layoutInCell="1" allowOverlap="1" wp14:anchorId="56866E76" wp14:editId="7E48945B">
          <wp:simplePos x="0" y="0"/>
          <wp:positionH relativeFrom="column">
            <wp:posOffset>4798115</wp:posOffset>
          </wp:positionH>
          <wp:positionV relativeFrom="paragraph">
            <wp:posOffset>-54526</wp:posOffset>
          </wp:positionV>
          <wp:extent cx="1332755" cy="569122"/>
          <wp:effectExtent l="0" t="0" r="1270" b="2540"/>
          <wp:wrapNone/>
          <wp:docPr id="8" name="Picture 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351" cy="57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278A4" w:rsidR="009207F0" w:rsidP="00C278A4" w:rsidRDefault="00C278A4" w14:paraId="51426D65" w14:textId="77777777">
    <w:pPr>
      <w:pStyle w:val="Header"/>
      <w:tabs>
        <w:tab w:val="clear" w:pos="4513"/>
        <w:tab w:val="clear" w:pos="9026"/>
        <w:tab w:val="left" w:pos="8085"/>
      </w:tabs>
      <w:rPr>
        <w:b/>
        <w:bCs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6F7DED2F" wp14:editId="4D012660">
          <wp:simplePos x="0" y="0"/>
          <wp:positionH relativeFrom="margin">
            <wp:align>right</wp:align>
          </wp:positionH>
          <wp:positionV relativeFrom="paragraph">
            <wp:posOffset>-58420</wp:posOffset>
          </wp:positionV>
          <wp:extent cx="1466062" cy="626048"/>
          <wp:effectExtent l="0" t="0" r="1270" b="3175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062" cy="62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61pt;height:42pt" o:bullet="t" type="#_x0000_t75">
        <v:imagedata o:title="quote" r:id="rId1"/>
      </v:shape>
    </w:pict>
  </w:numPicBullet>
  <w:numPicBullet w:numPicBulletId="1">
    <w:pict>
      <v:shape id="_x0000_i1027" style="width:15pt;height:19.5pt" o:bullet="t" type="#_x0000_t75">
        <v:imagedata o:title="clip_image001" r:id="rId2"/>
      </v:shape>
    </w:pict>
  </w:numPicBullet>
  <w:abstractNum w:abstractNumId="0" w15:restartNumberingAfterBreak="0">
    <w:nsid w:val="FFFFFF7C"/>
    <w:multiLevelType w:val="singleLevel"/>
    <w:tmpl w:val="CCF6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EC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82D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6F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2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B2AB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E76B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F28F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028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0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1CA4AD1"/>
    <w:multiLevelType w:val="hybridMultilevel"/>
    <w:tmpl w:val="7E946052"/>
    <w:lvl w:ilvl="0" w:tplc="A54E1020">
      <w:start w:val="1"/>
      <w:numFmt w:val="bullet"/>
      <w:pStyle w:val="Pullquote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AD3924"/>
    <w:multiLevelType w:val="hybridMultilevel"/>
    <w:tmpl w:val="CA605DBA"/>
    <w:lvl w:ilvl="0" w:tplc="85162EAE">
      <w:numFmt w:val="bullet"/>
      <w:lvlText w:val="-"/>
      <w:lvlJc w:val="left"/>
      <w:pPr>
        <w:ind w:left="1080" w:hanging="360"/>
      </w:pPr>
      <w:rPr>
        <w:rFonts w:hint="default" w:ascii="Arial" w:hAnsi="Arial" w:eastAsia="MS PGothic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A97ADB"/>
    <w:multiLevelType w:val="hybridMultilevel"/>
    <w:tmpl w:val="5630E416"/>
    <w:lvl w:ilvl="0" w:tplc="85162EAE">
      <w:numFmt w:val="bullet"/>
      <w:lvlText w:val="-"/>
      <w:lvlJc w:val="left"/>
      <w:pPr>
        <w:ind w:left="1080" w:hanging="360"/>
      </w:pPr>
      <w:rPr>
        <w:rFonts w:hint="default" w:ascii="Arial" w:hAnsi="Arial" w:eastAsia="MS PGothic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8D158B4"/>
    <w:multiLevelType w:val="hybridMultilevel"/>
    <w:tmpl w:val="BD169664"/>
    <w:lvl w:ilvl="0" w:tplc="BA5049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35C11"/>
    <w:multiLevelType w:val="hybridMultilevel"/>
    <w:tmpl w:val="7C9E569A"/>
    <w:lvl w:ilvl="0" w:tplc="D7EAC0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907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86602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DA46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A08F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008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A2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892D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F1E6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807570A"/>
    <w:multiLevelType w:val="hybridMultilevel"/>
    <w:tmpl w:val="80B870C2"/>
    <w:lvl w:ilvl="0" w:tplc="35BAA860">
      <w:start w:val="1"/>
      <w:numFmt w:val="bullet"/>
      <w:pStyle w:val="BCIBullet1"/>
      <w:lvlText w:val=""/>
      <w:lvlPicBulletId w:val="1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606272"/>
    <w:multiLevelType w:val="hybridMultilevel"/>
    <w:tmpl w:val="62527E6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096381"/>
    <w:multiLevelType w:val="hybridMultilevel"/>
    <w:tmpl w:val="288E34A4"/>
    <w:lvl w:ilvl="0" w:tplc="D2C68EEA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6EB18C">
      <w:start w:val="1"/>
      <w:numFmt w:val="bullet"/>
      <w:pStyle w:val="ListBullet2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9556487">
    <w:abstractNumId w:val="17"/>
  </w:num>
  <w:num w:numId="2" w16cid:durableId="620693331">
    <w:abstractNumId w:val="9"/>
  </w:num>
  <w:num w:numId="3" w16cid:durableId="1301761579">
    <w:abstractNumId w:val="7"/>
  </w:num>
  <w:num w:numId="4" w16cid:durableId="103621059">
    <w:abstractNumId w:val="6"/>
  </w:num>
  <w:num w:numId="5" w16cid:durableId="1530601014">
    <w:abstractNumId w:val="5"/>
  </w:num>
  <w:num w:numId="6" w16cid:durableId="643703946">
    <w:abstractNumId w:val="4"/>
  </w:num>
  <w:num w:numId="7" w16cid:durableId="126122484">
    <w:abstractNumId w:val="8"/>
  </w:num>
  <w:num w:numId="8" w16cid:durableId="2001762791">
    <w:abstractNumId w:val="3"/>
  </w:num>
  <w:num w:numId="9" w16cid:durableId="598486143">
    <w:abstractNumId w:val="2"/>
  </w:num>
  <w:num w:numId="10" w16cid:durableId="463163488">
    <w:abstractNumId w:val="1"/>
  </w:num>
  <w:num w:numId="11" w16cid:durableId="379519908">
    <w:abstractNumId w:val="0"/>
  </w:num>
  <w:num w:numId="12" w16cid:durableId="1513833773">
    <w:abstractNumId w:val="10"/>
  </w:num>
  <w:num w:numId="13" w16cid:durableId="55133123">
    <w:abstractNumId w:val="15"/>
  </w:num>
  <w:num w:numId="14" w16cid:durableId="1525289295">
    <w:abstractNumId w:val="12"/>
  </w:num>
  <w:num w:numId="15" w16cid:durableId="1206332689">
    <w:abstractNumId w:val="11"/>
  </w:num>
  <w:num w:numId="16" w16cid:durableId="84305804">
    <w:abstractNumId w:val="16"/>
  </w:num>
  <w:num w:numId="17" w16cid:durableId="1007244726">
    <w:abstractNumId w:val="13"/>
  </w:num>
  <w:num w:numId="18" w16cid:durableId="1005090896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07"/>
    <w:rsid w:val="000412DF"/>
    <w:rsid w:val="000661B2"/>
    <w:rsid w:val="000832F1"/>
    <w:rsid w:val="000B3A2B"/>
    <w:rsid w:val="00107C63"/>
    <w:rsid w:val="00197795"/>
    <w:rsid w:val="001A2CF4"/>
    <w:rsid w:val="001E01C3"/>
    <w:rsid w:val="001F7F48"/>
    <w:rsid w:val="00201C07"/>
    <w:rsid w:val="00225557"/>
    <w:rsid w:val="0024131D"/>
    <w:rsid w:val="00251E37"/>
    <w:rsid w:val="00275C50"/>
    <w:rsid w:val="002C36C3"/>
    <w:rsid w:val="002E3C67"/>
    <w:rsid w:val="003501CA"/>
    <w:rsid w:val="003968D0"/>
    <w:rsid w:val="003A3877"/>
    <w:rsid w:val="003C042F"/>
    <w:rsid w:val="003D08B1"/>
    <w:rsid w:val="003D43A4"/>
    <w:rsid w:val="003E7A1E"/>
    <w:rsid w:val="00461055"/>
    <w:rsid w:val="00473C62"/>
    <w:rsid w:val="00494C25"/>
    <w:rsid w:val="004E2E2B"/>
    <w:rsid w:val="005055C2"/>
    <w:rsid w:val="00511EB2"/>
    <w:rsid w:val="005536F2"/>
    <w:rsid w:val="005B053A"/>
    <w:rsid w:val="005F5E7B"/>
    <w:rsid w:val="00646FF6"/>
    <w:rsid w:val="006D6149"/>
    <w:rsid w:val="00703DB5"/>
    <w:rsid w:val="0071539F"/>
    <w:rsid w:val="007600EA"/>
    <w:rsid w:val="00780FD0"/>
    <w:rsid w:val="0080515F"/>
    <w:rsid w:val="008D04EC"/>
    <w:rsid w:val="008F0018"/>
    <w:rsid w:val="009207F0"/>
    <w:rsid w:val="00921D00"/>
    <w:rsid w:val="00922B2E"/>
    <w:rsid w:val="00973BD7"/>
    <w:rsid w:val="00A0668A"/>
    <w:rsid w:val="00A41FC9"/>
    <w:rsid w:val="00A545FF"/>
    <w:rsid w:val="00AF13CB"/>
    <w:rsid w:val="00B631A6"/>
    <w:rsid w:val="00B81CE6"/>
    <w:rsid w:val="00B84CF4"/>
    <w:rsid w:val="00BE1165"/>
    <w:rsid w:val="00C278A4"/>
    <w:rsid w:val="00CC1625"/>
    <w:rsid w:val="00CC6C50"/>
    <w:rsid w:val="00D114D4"/>
    <w:rsid w:val="00D20009"/>
    <w:rsid w:val="00D23EE5"/>
    <w:rsid w:val="00D52B02"/>
    <w:rsid w:val="00D93DA4"/>
    <w:rsid w:val="00DC21BF"/>
    <w:rsid w:val="00DC7BF7"/>
    <w:rsid w:val="00DD0E7A"/>
    <w:rsid w:val="00E121E3"/>
    <w:rsid w:val="00E75ACF"/>
    <w:rsid w:val="00E94B58"/>
    <w:rsid w:val="00F074AD"/>
    <w:rsid w:val="00F37326"/>
    <w:rsid w:val="00F43EF1"/>
    <w:rsid w:val="1AE1D44E"/>
    <w:rsid w:val="23790038"/>
    <w:rsid w:val="748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A4E540E"/>
  <w15:chartTrackingRefBased/>
  <w15:docId w15:val="{5B5BF769-8562-4437-9F7E-DDDB0E46E3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8A4"/>
    <w:pPr>
      <w:spacing w:after="0" w:line="240" w:lineRule="auto"/>
    </w:pPr>
    <w:rPr>
      <w:rFonts w:ascii="Roboto" w:hAnsi="Roboto"/>
    </w:rPr>
  </w:style>
  <w:style w:type="paragraph" w:styleId="Heading1">
    <w:name w:val="heading 1"/>
    <w:next w:val="Normal"/>
    <w:link w:val="Heading1Char"/>
    <w:uiPriority w:val="9"/>
    <w:qFormat/>
    <w:rsid w:val="00461055"/>
    <w:pPr>
      <w:pBdr>
        <w:bottom w:val="dotted" w:color="AAC811" w:themeColor="accent1" w:sz="12" w:space="6"/>
      </w:pBdr>
      <w:spacing w:after="120" w:line="760" w:lineRule="exact"/>
      <w:outlineLvl w:val="0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461055"/>
    <w:pPr>
      <w:outlineLvl w:val="1"/>
    </w:pPr>
    <w:rPr>
      <w:rFonts w:ascii="Roboto" w:hAnsi="Roboto"/>
      <w:b/>
      <w:color w:val="73B0DB" w:themeColor="accen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8A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54630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1D00"/>
  </w:style>
  <w:style w:type="paragraph" w:styleId="Footer">
    <w:name w:val="footer"/>
    <w:basedOn w:val="Normal"/>
    <w:link w:val="Foot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1D00"/>
  </w:style>
  <w:style w:type="paragraph" w:styleId="NoParagraphStyle" w:customStyle="1">
    <w:name w:val="[No Paragraph Style]"/>
    <w:rsid w:val="008D04EC"/>
    <w:pPr>
      <w:autoSpaceDE w:val="0"/>
      <w:autoSpaceDN w:val="0"/>
      <w:adjustRightInd w:val="0"/>
      <w:spacing w:after="0" w:line="288" w:lineRule="auto"/>
      <w:textAlignment w:val="center"/>
    </w:pPr>
    <w:rPr>
      <w:rFonts w:ascii="Roboto-Light" w:hAnsi="Roboto-Light" w:cs="Roboto-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CE6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461055"/>
    <w:rPr>
      <w:rFonts w:asciiTheme="majorHAnsi" w:hAnsiTheme="majorHAnsi"/>
      <w:b/>
      <w:bCs/>
      <w:color w:val="AAC811" w:themeColor="accent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461055"/>
    <w:rPr>
      <w:rFonts w:ascii="Roboto" w:hAnsi="Roboto"/>
      <w:b/>
      <w:color w:val="73B0DB" w:themeColor="accent2"/>
      <w:sz w:val="48"/>
      <w:szCs w:val="48"/>
    </w:rPr>
  </w:style>
  <w:style w:type="paragraph" w:styleId="DocumentTitle" w:customStyle="1">
    <w:name w:val="Document Title"/>
    <w:qFormat/>
    <w:rsid w:val="00D52B02"/>
    <w:pPr>
      <w:spacing w:after="0" w:line="760" w:lineRule="exact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styleId="DocumentSubtitle" w:customStyle="1">
    <w:name w:val="Document Subtitle"/>
    <w:qFormat/>
    <w:rsid w:val="00C278A4"/>
    <w:pPr>
      <w:spacing w:after="0" w:line="480" w:lineRule="exact"/>
    </w:pPr>
    <w:rPr>
      <w:rFonts w:ascii="Roboto" w:hAnsi="Roboto"/>
      <w:color w:val="73B0DB" w:themeColor="accent2"/>
      <w:sz w:val="48"/>
      <w:szCs w:val="48"/>
    </w:rPr>
  </w:style>
  <w:style w:type="paragraph" w:styleId="ListParagraph">
    <w:name w:val="List Paragraph"/>
    <w:basedOn w:val="Normal"/>
    <w:uiPriority w:val="34"/>
    <w:rsid w:val="00D2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25"/>
    <w:rPr>
      <w:color w:val="73B0DB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16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color="D8F15C" w:themeColor="accent1" w:themeTint="99" w:sz="4" w:space="0"/>
        <w:left w:val="single" w:color="D8F15C" w:themeColor="accent1" w:themeTint="99" w:sz="4" w:space="0"/>
        <w:bottom w:val="single" w:color="D8F15C" w:themeColor="accent1" w:themeTint="99" w:sz="4" w:space="0"/>
        <w:right w:val="single" w:color="D8F15C" w:themeColor="accent1" w:themeTint="99" w:sz="4" w:space="0"/>
        <w:insideH w:val="single" w:color="D8F15C" w:themeColor="accent1" w:themeTint="99" w:sz="4" w:space="0"/>
        <w:insideV w:val="single" w:color="D8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C811" w:themeColor="accent1" w:sz="4" w:space="0"/>
          <w:left w:val="single" w:color="AAC811" w:themeColor="accent1" w:sz="4" w:space="0"/>
          <w:bottom w:val="single" w:color="AAC811" w:themeColor="accent1" w:sz="4" w:space="0"/>
          <w:right w:val="single" w:color="AAC811" w:themeColor="accent1" w:sz="4" w:space="0"/>
          <w:insideH w:val="nil"/>
          <w:insideV w:val="nil"/>
        </w:tcBorders>
        <w:shd w:val="clear" w:color="auto" w:fill="AAC811" w:themeFill="accent1"/>
      </w:tcPr>
    </w:tblStylePr>
    <w:tblStylePr w:type="lastRow">
      <w:rPr>
        <w:b/>
        <w:bCs/>
      </w:rPr>
      <w:tblPr/>
      <w:tcPr>
        <w:tcBorders>
          <w:top w:val="double" w:color="AAC8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C8" w:themeFill="accent1" w:themeFillTint="33"/>
      </w:tcPr>
    </w:tblStylePr>
    <w:tblStylePr w:type="band1Horz">
      <w:tblPr/>
      <w:tcPr>
        <w:shd w:val="clear" w:color="auto" w:fill="F2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color="AACFE9" w:themeColor="accent2" w:themeTint="99" w:sz="4" w:space="0"/>
        <w:left w:val="single" w:color="AACFE9" w:themeColor="accent2" w:themeTint="99" w:sz="4" w:space="0"/>
        <w:bottom w:val="single" w:color="AACFE9" w:themeColor="accent2" w:themeTint="99" w:sz="4" w:space="0"/>
        <w:right w:val="single" w:color="AACFE9" w:themeColor="accent2" w:themeTint="99" w:sz="4" w:space="0"/>
        <w:insideH w:val="single" w:color="AACFE9" w:themeColor="accent2" w:themeTint="99" w:sz="4" w:space="0"/>
        <w:insideV w:val="single" w:color="AACFE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B0DB" w:themeColor="accent2" w:sz="4" w:space="0"/>
          <w:left w:val="single" w:color="73B0DB" w:themeColor="accent2" w:sz="4" w:space="0"/>
          <w:bottom w:val="single" w:color="73B0DB" w:themeColor="accent2" w:sz="4" w:space="0"/>
          <w:right w:val="single" w:color="73B0DB" w:themeColor="accent2" w:sz="4" w:space="0"/>
          <w:insideH w:val="nil"/>
          <w:insideV w:val="nil"/>
        </w:tcBorders>
        <w:shd w:val="clear" w:color="auto" w:fill="73B0DB" w:themeFill="accent2"/>
      </w:tcPr>
    </w:tblStylePr>
    <w:tblStylePr w:type="lastRow">
      <w:rPr>
        <w:b/>
        <w:bCs/>
      </w:rPr>
      <w:tblPr/>
      <w:tcPr>
        <w:tcBorders>
          <w:top w:val="double" w:color="73B0D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F7" w:themeFill="accent2" w:themeFillTint="33"/>
      </w:tcPr>
    </w:tblStylePr>
    <w:tblStylePr w:type="band1Horz">
      <w:tblPr/>
      <w:tcPr>
        <w:shd w:val="clear" w:color="auto" w:fill="E2EFF7" w:themeFill="accent2" w:themeFillTint="33"/>
      </w:tcPr>
    </w:tblStylePr>
  </w:style>
  <w:style w:type="paragraph" w:styleId="Tableheadings" w:customStyle="1">
    <w:name w:val="Table headings"/>
    <w:basedOn w:val="Normal"/>
    <w:qFormat/>
    <w:rsid w:val="00A545FF"/>
    <w:rPr>
      <w:b/>
      <w:bCs/>
      <w:color w:val="000000" w:themeColor="text1"/>
      <w:sz w:val="18"/>
      <w:szCs w:val="18"/>
    </w:rPr>
  </w:style>
  <w:style w:type="paragraph" w:styleId="Tablebody" w:customStyle="1">
    <w:name w:val="Table body"/>
    <w:basedOn w:val="Normal"/>
    <w:qFormat/>
    <w:rsid w:val="00A545FF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131D"/>
    <w:pPr>
      <w:keepNext/>
      <w:keepLines/>
      <w:pBdr>
        <w:bottom w:val="none" w:color="auto" w:sz="0" w:space="0"/>
      </w:pBdr>
      <w:spacing w:before="240" w:line="259" w:lineRule="auto"/>
      <w:outlineLvl w:val="9"/>
    </w:pPr>
    <w:rPr>
      <w:rFonts w:eastAsiaTheme="majorEastAsia" w:cstheme="majorBidi"/>
      <w:bCs w:val="0"/>
      <w:sz w:val="5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131D"/>
    <w:pPr>
      <w:pBdr>
        <w:top w:val="dotted" w:color="AAC811" w:themeColor="accent1" w:sz="12" w:space="6"/>
      </w:pBdr>
      <w:tabs>
        <w:tab w:val="right" w:pos="9771"/>
      </w:tabs>
      <w:spacing w:after="100"/>
    </w:pPr>
    <w:rPr>
      <w:b/>
      <w:noProof/>
      <w:color w:val="73B0DB" w:themeColor="accent2"/>
      <w:sz w:val="36"/>
    </w:rPr>
  </w:style>
  <w:style w:type="paragraph" w:styleId="Subheading1" w:customStyle="1">
    <w:name w:val="Subheading 1"/>
    <w:basedOn w:val="Normal"/>
    <w:qFormat/>
    <w:rsid w:val="00461055"/>
    <w:pPr>
      <w:spacing w:after="240"/>
    </w:pPr>
    <w:rPr>
      <w:b/>
      <w:color w:val="AAC811" w:themeColor="accent1"/>
      <w:sz w:val="36"/>
    </w:rPr>
  </w:style>
  <w:style w:type="paragraph" w:styleId="Subheading2" w:customStyle="1">
    <w:name w:val="Subheading 2"/>
    <w:basedOn w:val="Subheading1"/>
    <w:qFormat/>
    <w:rsid w:val="00461055"/>
    <w:rPr>
      <w:color w:val="73B0DB" w:themeColor="accent2"/>
    </w:rPr>
  </w:style>
  <w:style w:type="paragraph" w:styleId="ListBullet">
    <w:name w:val="List Bullet"/>
    <w:basedOn w:val="Normal"/>
    <w:uiPriority w:val="99"/>
    <w:unhideWhenUsed/>
    <w:rsid w:val="00461055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461055"/>
    <w:pPr>
      <w:numPr>
        <w:ilvl w:val="1"/>
        <w:numId w:val="1"/>
      </w:numPr>
      <w:ind w:left="851" w:hanging="425"/>
      <w:contextualSpacing/>
    </w:pPr>
  </w:style>
  <w:style w:type="paragraph" w:styleId="Pullquote" w:customStyle="1">
    <w:name w:val="Pull quote"/>
    <w:next w:val="Normal"/>
    <w:qFormat/>
    <w:rsid w:val="00225557"/>
    <w:pPr>
      <w:numPr>
        <w:numId w:val="12"/>
      </w:numPr>
      <w:spacing w:line="560" w:lineRule="exact"/>
      <w:ind w:left="0" w:right="851" w:firstLine="0"/>
    </w:pPr>
    <w:rPr>
      <w:rFonts w:asciiTheme="majorHAnsi" w:hAnsiTheme="majorHAnsi"/>
      <w:b/>
      <w:bCs/>
      <w:color w:val="AAC811" w:themeColor="accent1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24131D"/>
    <w:pPr>
      <w:tabs>
        <w:tab w:val="right" w:pos="9771"/>
      </w:tabs>
      <w:spacing w:after="100"/>
    </w:pPr>
    <w:rPr>
      <w:noProof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31D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413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131D"/>
    <w:rPr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4131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C36C3"/>
    <w:pPr>
      <w:pBdr>
        <w:bottom w:val="dotted" w:color="AAC811" w:themeColor="accent1" w:sz="12" w:space="6"/>
      </w:pBdr>
      <w:autoSpaceDE w:val="0"/>
      <w:autoSpaceDN w:val="0"/>
      <w:adjustRightInd w:val="0"/>
      <w:spacing w:line="288" w:lineRule="auto"/>
      <w:textAlignment w:val="center"/>
    </w:pPr>
    <w:rPr>
      <w:rFonts w:ascii="Roboto-Bold" w:hAnsi="Roboto-Bold" w:cs="Roboto-Bold"/>
      <w:b/>
      <w:bCs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278A4"/>
    <w:rPr>
      <w:rFonts w:asciiTheme="majorHAnsi" w:hAnsiTheme="majorHAnsi" w:eastAsiaTheme="majorEastAsia" w:cstheme="majorBidi"/>
      <w:color w:val="54630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8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278A4"/>
    <w:rPr>
      <w:rFonts w:ascii="Roboto" w:hAnsi="Roboto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78A4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78A4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C278A4"/>
    <w:rPr>
      <w:rFonts w:ascii="Roboto" w:hAnsi="Roboto"/>
      <w:i/>
      <w:iCs/>
      <w:color w:val="AAC811" w:themeColor="accent1"/>
    </w:rPr>
  </w:style>
  <w:style w:type="character" w:styleId="Strong">
    <w:name w:val="Strong"/>
    <w:basedOn w:val="DefaultParagraphFont"/>
    <w:uiPriority w:val="22"/>
    <w:qFormat/>
    <w:rsid w:val="00C278A4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7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C278A4"/>
    <w:rPr>
      <w:rFonts w:ascii="Roboto" w:hAnsi="Roboto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278A4"/>
    <w:rPr>
      <w:rFonts w:ascii="Roboto" w:hAnsi="Roboto"/>
      <w:smallCaps/>
      <w:color w:val="5A5A5A" w:themeColor="text1" w:themeTint="A5"/>
    </w:rPr>
  </w:style>
  <w:style w:type="paragraph" w:styleId="BCIBodyCopy" w:customStyle="1">
    <w:name w:val="BCI Body Copy"/>
    <w:qFormat/>
    <w:rsid w:val="00201C07"/>
    <w:pPr>
      <w:spacing w:after="0" w:line="240" w:lineRule="auto"/>
    </w:pPr>
    <w:rPr>
      <w:rFonts w:ascii="Arial" w:hAnsi="Arial" w:eastAsia="MS PGothic" w:cs="Times New Roman"/>
      <w:color w:val="3C3C3B"/>
      <w:szCs w:val="24"/>
    </w:rPr>
  </w:style>
  <w:style w:type="paragraph" w:styleId="BCIBullet1" w:customStyle="1">
    <w:name w:val="BCI Bullet 1"/>
    <w:qFormat/>
    <w:rsid w:val="00201C07"/>
    <w:pPr>
      <w:numPr>
        <w:numId w:val="13"/>
      </w:numPr>
      <w:spacing w:before="120" w:after="120" w:line="240" w:lineRule="auto"/>
    </w:pPr>
    <w:rPr>
      <w:rFonts w:ascii="Arial" w:hAnsi="Arial" w:eastAsia="MS PGothic" w:cs="Times New Roman"/>
      <w:color w:val="3C3C3B"/>
      <w:szCs w:val="24"/>
    </w:rPr>
  </w:style>
  <w:style w:type="paragraph" w:styleId="Default" w:customStyle="1">
    <w:name w:val="Default"/>
    <w:rsid w:val="00201C07"/>
    <w:pPr>
      <w:autoSpaceDE w:val="0"/>
      <w:autoSpaceDN w:val="0"/>
      <w:adjustRightInd w:val="0"/>
      <w:spacing w:after="0" w:line="240" w:lineRule="auto"/>
    </w:pPr>
    <w:rPr>
      <w:rFonts w:ascii="Arial" w:hAnsi="Arial" w:eastAsia="MS PGothic" w:cs="Arial"/>
      <w:color w:val="000000"/>
      <w:sz w:val="24"/>
      <w:szCs w:val="24"/>
    </w:rPr>
  </w:style>
  <w:style w:type="paragraph" w:styleId="BCISubheading1" w:customStyle="1">
    <w:name w:val="BCI Subheading 1"/>
    <w:qFormat/>
    <w:rsid w:val="00201C07"/>
    <w:pPr>
      <w:spacing w:before="120" w:after="120" w:line="240" w:lineRule="auto"/>
    </w:pPr>
    <w:rPr>
      <w:rFonts w:ascii="Arial" w:hAnsi="Arial" w:eastAsia="MS PGothic" w:cs="Times New Roman"/>
      <w:b/>
      <w:bCs/>
      <w:color w:val="3C3C3B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0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4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C042F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042F"/>
    <w:rPr>
      <w:rFonts w:ascii="Roboto" w:hAnsi="Robo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42F"/>
    <w:pPr>
      <w:spacing w:after="0" w:line="240" w:lineRule="auto"/>
    </w:pPr>
    <w:rPr>
      <w:rFonts w:ascii="Roboto" w:hAnsi="Roboto"/>
    </w:rPr>
  </w:style>
  <w:style w:type="character" w:styleId="FollowedHyperlink">
    <w:name w:val="FollowedHyperlink"/>
    <w:basedOn w:val="DefaultParagraphFont"/>
    <w:uiPriority w:val="99"/>
    <w:semiHidden/>
    <w:unhideWhenUsed/>
    <w:rsid w:val="00BE1165"/>
    <w:rPr>
      <w:color w:val="EF85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yperlink" Target="http://go.microsoft.com/fwlink/p/?LinkId=255141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tyles" Target="styles.xml" Id="rId7" /><Relationship Type="http://schemas.openxmlformats.org/officeDocument/2006/relationships/hyperlink" Target="mailto:assurance@bettercotton.org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bettercotton.org/what-we-do/demonstrating-compliance-assurance-programme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1/relationships/people" Target="people.xml" Id="rId24" /><Relationship Type="http://schemas.openxmlformats.org/officeDocument/2006/relationships/customXml" Target="../customXml/item5.xml" Id="rId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footer" Target="footer2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Pickard\Desktop\Better%20Cotton%20Word%20Template%20Simple%202022%20(no%20cover).dotx" TargetMode="External"/></Relationships>
</file>

<file path=word/theme/theme1.xml><?xml version="1.0" encoding="utf-8"?>
<a:theme xmlns:a="http://schemas.openxmlformats.org/drawingml/2006/main" name="Office Theme">
  <a:themeElements>
    <a:clrScheme name="Better Cotton">
      <a:dk1>
        <a:srgbClr val="000000"/>
      </a:dk1>
      <a:lt1>
        <a:srgbClr val="FFFFFF"/>
      </a:lt1>
      <a:dk2>
        <a:srgbClr val="449CCC"/>
      </a:dk2>
      <a:lt2>
        <a:srgbClr val="EEECE1"/>
      </a:lt2>
      <a:accent1>
        <a:srgbClr val="AAC811"/>
      </a:accent1>
      <a:accent2>
        <a:srgbClr val="73B0DB"/>
      </a:accent2>
      <a:accent3>
        <a:srgbClr val="2B9630"/>
      </a:accent3>
      <a:accent4>
        <a:srgbClr val="439CCB"/>
      </a:accent4>
      <a:accent5>
        <a:srgbClr val="237E28"/>
      </a:accent5>
      <a:accent6>
        <a:srgbClr val="19661F"/>
      </a:accent6>
      <a:hlink>
        <a:srgbClr val="F08543"/>
      </a:hlink>
      <a:folHlink>
        <a:srgbClr val="EF8542"/>
      </a:folHlink>
    </a:clrScheme>
    <a:fontScheme name="BetterCotton">
      <a:majorFont>
        <a:latin typeface="Comfortaa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20/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1eee87c-baa2-451b-bcd6-cdde386b1e18">
      <Terms xmlns="http://schemas.microsoft.com/office/infopath/2007/PartnerControls"/>
    </lcf76f155ced4ddcb4097134ff3c332f>
    <TaxCatchAll xmlns="4caf496a-380f-4dda-bb79-804059344b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49A82886C234ABFCB4B13A8814DBA" ma:contentTypeVersion="20" ma:contentTypeDescription="Create a new document." ma:contentTypeScope="" ma:versionID="f8a874ff1d90b5dccee6f18b85afeb90">
  <xsd:schema xmlns:xsd="http://www.w3.org/2001/XMLSchema" xmlns:xs="http://www.w3.org/2001/XMLSchema" xmlns:p="http://schemas.microsoft.com/office/2006/metadata/properties" xmlns:ns1="http://schemas.microsoft.com/sharepoint/v3" xmlns:ns2="c1eee87c-baa2-451b-bcd6-cdde386b1e18" xmlns:ns3="0c84b2c9-8040-4755-818b-101149452671" xmlns:ns4="4caf496a-380f-4dda-bb79-804059344b20" targetNamespace="http://schemas.microsoft.com/office/2006/metadata/properties" ma:root="true" ma:fieldsID="c629675b5d09da686aeac62a0ef3fdd3" ns1:_="" ns2:_="" ns3:_="" ns4:_="">
    <xsd:import namespace="http://schemas.microsoft.com/sharepoint/v3"/>
    <xsd:import namespace="c1eee87c-baa2-451b-bcd6-cdde386b1e18"/>
    <xsd:import namespace="0c84b2c9-8040-4755-818b-101149452671"/>
    <xsd:import namespace="4caf496a-380f-4dda-bb79-804059344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e87c-baa2-451b-bcd6-cdde386b1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5eaf9d-f2c0-4638-b611-78ba9a34c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b2c9-8040-4755-818b-101149452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496a-380f-4dda-bb79-804059344b2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4bfc514-db8d-4ce0-9793-8eea1d97681e}" ma:internalName="TaxCatchAll" ma:showField="CatchAllData" ma:web="0c84b2c9-8040-4755-818b-101149452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AC361-9686-4FAB-9D7C-A6499C870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69EF8-8E1C-453B-A33E-74D353D21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eee87c-baa2-451b-bcd6-cdde386b1e18"/>
    <ds:schemaRef ds:uri="4caf496a-380f-4dda-bb79-804059344b20"/>
  </ds:schemaRefs>
</ds:datastoreItem>
</file>

<file path=customXml/itemProps4.xml><?xml version="1.0" encoding="utf-8"?>
<ds:datastoreItem xmlns:ds="http://schemas.openxmlformats.org/officeDocument/2006/customXml" ds:itemID="{2EC07747-9E86-4958-8D9D-A9B6E2643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ee87c-baa2-451b-bcd6-cdde386b1e18"/>
    <ds:schemaRef ds:uri="0c84b2c9-8040-4755-818b-101149452671"/>
    <ds:schemaRef ds:uri="4caf496a-380f-4dda-bb79-804059344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0542B-4EEA-EA48-A0E9-6C175337CC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Better Cotton Word Template Simple 2022 (no cover)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Pickard</dc:creator>
  <cp:keywords/>
  <dc:description/>
  <cp:lastModifiedBy>Linda Menchi Rogai</cp:lastModifiedBy>
  <cp:revision>19</cp:revision>
  <dcterms:created xsi:type="dcterms:W3CDTF">2022-06-20T08:02:00Z</dcterms:created>
  <dcterms:modified xsi:type="dcterms:W3CDTF">2024-02-08T13:46:58Z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0x010100E0749A82886C234ABFCB4B13A8814DBA</vt:lpwstr>
  </property>
  <property fmtid="{D5CDD505-2E9C-101B-9397-08002B2CF9AE}" pid="3" name="Order">
    <vt:r8>9000</vt:r8>
  </property>
  <property fmtid="{D5CDD505-2E9C-101B-9397-08002B2CF9AE}" pid="4" name="MediaServiceImageTags">
    <vt:lpwstr/>
  </property>
</Properties>
</file>