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509EB16" w14:textId="3F1C571F" w:rsidR="00CC1625" w:rsidRPr="00461055" w:rsidRDefault="00097F0B" w:rsidP="00461055">
      <w:pPr>
        <w:pStyle w:val="Heading1"/>
      </w:pPr>
      <w:r>
        <w:t>Becoming a Better Cotton Member</w:t>
      </w:r>
    </w:p>
    <w:p w14:paraId="488CA1AE" w14:textId="77777777" w:rsidR="00461055" w:rsidRDefault="00461055" w:rsidP="0024131D"/>
    <w:p w14:paraId="6A89C042" w14:textId="77777777" w:rsidR="00097F0B" w:rsidRPr="000C3027" w:rsidRDefault="00097F0B" w:rsidP="00097F0B">
      <w:r w:rsidRPr="000C3027">
        <w:t xml:space="preserve">This document comprises of:  </w:t>
      </w:r>
    </w:p>
    <w:p w14:paraId="41A19F62" w14:textId="77777777" w:rsidR="00097F0B" w:rsidRPr="000C3027" w:rsidRDefault="00097F0B" w:rsidP="00097F0B">
      <w:pPr>
        <w:pStyle w:val="ListParagraph"/>
        <w:numPr>
          <w:ilvl w:val="0"/>
          <w:numId w:val="13"/>
        </w:numPr>
        <w:spacing w:after="200" w:line="260" w:lineRule="atLeast"/>
        <w:jc w:val="both"/>
      </w:pPr>
      <w:r w:rsidRPr="000C3027">
        <w:t xml:space="preserve">The membership application form </w:t>
      </w:r>
    </w:p>
    <w:p w14:paraId="706C52A8" w14:textId="77777777" w:rsidR="00097F0B" w:rsidRPr="000C3027" w:rsidRDefault="00097F0B" w:rsidP="00097F0B">
      <w:pPr>
        <w:pStyle w:val="ListParagraph"/>
        <w:numPr>
          <w:ilvl w:val="0"/>
          <w:numId w:val="13"/>
        </w:numPr>
        <w:spacing w:after="200" w:line="260" w:lineRule="atLeast"/>
        <w:jc w:val="both"/>
      </w:pPr>
      <w:r w:rsidRPr="000C3027">
        <w:t xml:space="preserve">The membership contract (Membership Code of Practice and Terms of </w:t>
      </w:r>
      <w:r>
        <w:t>M</w:t>
      </w:r>
      <w:r w:rsidRPr="000C3027">
        <w:t>embership)</w:t>
      </w:r>
    </w:p>
    <w:p w14:paraId="06ABF1FE" w14:textId="0F4DEF7A" w:rsidR="00097F0B" w:rsidRDefault="00097F0B" w:rsidP="00097F0B">
      <w:r w:rsidRPr="000C3027">
        <w:t>The membership application form must be completed, signed and returned to B</w:t>
      </w:r>
      <w:r>
        <w:t>etter Cotton</w:t>
      </w:r>
      <w:r w:rsidRPr="000C3027">
        <w:t xml:space="preserve"> along with required support documents as outlined in the form before membership applications can be accepted. </w:t>
      </w:r>
    </w:p>
    <w:p w14:paraId="5FBE1BC9" w14:textId="77777777" w:rsidR="00F15426" w:rsidRPr="000C3027" w:rsidRDefault="00F15426" w:rsidP="00097F0B"/>
    <w:p w14:paraId="4A8236CE" w14:textId="29E0FE28" w:rsidR="00097F0B" w:rsidRDefault="00097F0B" w:rsidP="00097F0B">
      <w:pPr>
        <w:rPr>
          <w:color w:val="73B0DB" w:themeColor="accent2"/>
          <w:sz w:val="48"/>
          <w:szCs w:val="48"/>
        </w:rPr>
      </w:pPr>
      <w:r>
        <w:br w:type="page"/>
      </w:r>
    </w:p>
    <w:p w14:paraId="2797A4EB" w14:textId="555AFCC8" w:rsidR="00097F0B" w:rsidRPr="00461055" w:rsidRDefault="00DE3211" w:rsidP="00EF0209">
      <w:pPr>
        <w:pStyle w:val="DocumentTitle"/>
      </w:pPr>
      <w:r>
        <w:t>Membership Application Form</w:t>
      </w:r>
    </w:p>
    <w:p w14:paraId="7512F9E9" w14:textId="07374CE9" w:rsidR="00097F0B" w:rsidRDefault="00DE3211" w:rsidP="00EF0209">
      <w:pPr>
        <w:pStyle w:val="DocumentSubtitle"/>
      </w:pPr>
      <w:r>
        <w:t>Retailers and Brands</w:t>
      </w:r>
    </w:p>
    <w:p w14:paraId="27A73D13" w14:textId="3C597A7B" w:rsidR="00DE3211" w:rsidRDefault="00DE3211" w:rsidP="00DE3211">
      <w:r w:rsidRPr="00734913">
        <w:rPr>
          <w:b/>
          <w:i/>
        </w:rPr>
        <w:t>Retailers and Brands</w:t>
      </w:r>
      <w:r>
        <w:rPr>
          <w:b/>
          <w:i/>
        </w:rPr>
        <w:t xml:space="preserve"> </w:t>
      </w:r>
      <w:r w:rsidRPr="00DE3211">
        <w:rPr>
          <w:bCs/>
          <w:iCs/>
        </w:rPr>
        <w:t xml:space="preserve">include </w:t>
      </w:r>
      <w:r>
        <w:t>any for-profit organisation selling goods or services directly to consumers or, intended for direct use of consumers.</w:t>
      </w:r>
    </w:p>
    <w:p w14:paraId="6013A03C" w14:textId="55DED06D" w:rsidR="00DE3211" w:rsidRPr="000C4879" w:rsidRDefault="00DE3211" w:rsidP="00DE3211">
      <w:pPr>
        <w:rPr>
          <w:i/>
        </w:rPr>
      </w:pPr>
    </w:p>
    <w:p w14:paraId="6E1E2C3C" w14:textId="77777777" w:rsidR="00DE3211" w:rsidRPr="00DE3211" w:rsidRDefault="00DE3211" w:rsidP="00EF0209">
      <w:pPr>
        <w:pStyle w:val="Subheading1"/>
      </w:pPr>
      <w:bookmarkStart w:id="0" w:name="_Hlk44436600"/>
      <w:r w:rsidRPr="00DE3211">
        <w:t>Membership Criteria</w:t>
      </w:r>
    </w:p>
    <w:p w14:paraId="1693D8F5" w14:textId="0D2E8DC4" w:rsidR="00DE3211" w:rsidRDefault="00DE3211" w:rsidP="00DE3211">
      <w:pPr>
        <w:rPr>
          <w:rFonts w:cs="Arial"/>
        </w:rPr>
      </w:pPr>
      <w:r w:rsidRPr="00A935DF">
        <w:rPr>
          <w:rFonts w:cs="Arial"/>
        </w:rPr>
        <w:t>Membership is open to all organisations. B</w:t>
      </w:r>
      <w:r w:rsidR="005148C4">
        <w:rPr>
          <w:rFonts w:cs="Arial"/>
        </w:rPr>
        <w:t>etter Cotton</w:t>
      </w:r>
      <w:r w:rsidRPr="00A935DF">
        <w:rPr>
          <w:rFonts w:cs="Arial"/>
        </w:rPr>
        <w:t xml:space="preserve">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6A76FA11" w14:textId="77777777" w:rsidR="00F15426" w:rsidRPr="00A935DF" w:rsidRDefault="00F15426" w:rsidP="00DE3211">
      <w:pPr>
        <w:rPr>
          <w:rFonts w:cs="Arial"/>
        </w:rPr>
      </w:pPr>
    </w:p>
    <w:p w14:paraId="40F6FCDB" w14:textId="0450595B" w:rsidR="00DE3211" w:rsidRPr="008B1660" w:rsidRDefault="00DE3211" w:rsidP="008B1660">
      <w:pPr>
        <w:pStyle w:val="ListParagraph"/>
        <w:numPr>
          <w:ilvl w:val="0"/>
          <w:numId w:val="14"/>
        </w:numPr>
        <w:spacing w:line="260" w:lineRule="atLeas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w:t>
      </w:r>
      <w:r w:rsidR="005148C4">
        <w:rPr>
          <w:rFonts w:cs="Arial"/>
          <w:b/>
        </w:rPr>
        <w:t>etter Cotton</w:t>
      </w:r>
      <w:r w:rsidRPr="008B1660">
        <w:rPr>
          <w:rFonts w:cs="Arial"/>
          <w:b/>
        </w:rPr>
        <w:t>’s mission</w:t>
      </w:r>
      <w:r w:rsidRPr="008B1660">
        <w:rPr>
          <w:rFonts w:cs="Arial"/>
        </w:rPr>
        <w:t xml:space="preserve">, aims and strategic principles for Better Cotton </w:t>
      </w:r>
      <w:r w:rsidR="00C5697A">
        <w:rPr>
          <w:rFonts w:cs="Arial"/>
        </w:rPr>
        <w:t>(</w:t>
      </w:r>
      <w:hyperlink r:id="rId12" w:history="1">
        <w:r w:rsidR="00C5697A">
          <w:rPr>
            <w:rStyle w:val="Hyperlink"/>
          </w:rPr>
          <w:t>Who we are - Better Cotton</w:t>
        </w:r>
      </w:hyperlink>
      <w:r w:rsidR="00B37045">
        <w:t>).</w:t>
      </w:r>
    </w:p>
    <w:p w14:paraId="5E4F2CD5" w14:textId="77777777" w:rsidR="00DE3211" w:rsidRDefault="00DE3211" w:rsidP="00F15426">
      <w:pPr>
        <w:pStyle w:val="ListParagraph"/>
        <w:numPr>
          <w:ilvl w:val="0"/>
          <w:numId w:val="14"/>
        </w:numPr>
        <w:spacing w:line="260" w:lineRule="atLeas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1E77C7F7" w14:textId="6069C9C3" w:rsidR="00DE3211" w:rsidRPr="00926C9A" w:rsidRDefault="00DE3211" w:rsidP="00F15426">
      <w:pPr>
        <w:pStyle w:val="ListParagraph"/>
        <w:rPr>
          <w:rFonts w:cs="Arial"/>
        </w:rPr>
      </w:pPr>
      <w:r w:rsidRPr="00527908">
        <w:rPr>
          <w:rFonts w:cs="Arial"/>
          <w:i/>
        </w:rPr>
        <w:t>If your organisation</w:t>
      </w:r>
      <w:r>
        <w:rPr>
          <w:rFonts w:cs="Arial"/>
          <w:i/>
        </w:rPr>
        <w:t xml:space="preserve"> </w:t>
      </w:r>
      <w:r w:rsidRPr="00527908">
        <w:rPr>
          <w:rFonts w:cs="Arial"/>
          <w:i/>
        </w:rPr>
        <w:t>forms part of a group, B</w:t>
      </w:r>
      <w:r w:rsidR="005148C4">
        <w:rPr>
          <w:rFonts w:cs="Arial"/>
          <w:i/>
        </w:rPr>
        <w:t>etter Cotton</w:t>
      </w:r>
      <w:r w:rsidRPr="00527908">
        <w:rPr>
          <w:rFonts w:cs="Arial"/>
          <w:i/>
        </w:rPr>
        <w:t xml:space="preserve"> recommends that the </w:t>
      </w:r>
      <w:r w:rsidRPr="00064004">
        <w:rPr>
          <w:rFonts w:cs="Arial"/>
          <w:i/>
        </w:rPr>
        <w:t>entire group</w:t>
      </w:r>
      <w:r w:rsidRPr="00527908">
        <w:rPr>
          <w:rFonts w:cs="Arial"/>
          <w:i/>
        </w:rPr>
        <w:t xml:space="preserve"> becomes a member of B</w:t>
      </w:r>
      <w:r w:rsidR="005148C4">
        <w:rPr>
          <w:rFonts w:cs="Arial"/>
          <w:i/>
        </w:rPr>
        <w:t>etter Cotton</w:t>
      </w:r>
      <w:r w:rsidRPr="00527908">
        <w:rPr>
          <w:rFonts w:cs="Arial"/>
          <w:i/>
        </w:rPr>
        <w:t xml:space="preserve">.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743F0760" w14:textId="77777777" w:rsidR="00DE3211" w:rsidRPr="00A935DF" w:rsidRDefault="00DE3211" w:rsidP="00F15426">
      <w:pPr>
        <w:pStyle w:val="ListParagraph"/>
        <w:numPr>
          <w:ilvl w:val="0"/>
          <w:numId w:val="14"/>
        </w:numPr>
        <w:spacing w:line="260" w:lineRule="atLeas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310AD401" w14:textId="77777777" w:rsidR="00DE3211" w:rsidRDefault="00DE3211" w:rsidP="00F15426">
      <w:pPr>
        <w:pStyle w:val="ListParagraph"/>
        <w:numPr>
          <w:ilvl w:val="0"/>
          <w:numId w:val="14"/>
        </w:numPr>
        <w:spacing w:line="260" w:lineRule="atLeas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0773F406" w14:textId="77777777" w:rsidR="00DE3211" w:rsidRPr="00B65C79" w:rsidRDefault="00DE3211" w:rsidP="00F15426">
      <w:pPr>
        <w:pStyle w:val="ListParagraph"/>
        <w:rPr>
          <w:rFonts w:cs="Arial"/>
          <w:i/>
        </w:rPr>
      </w:pPr>
      <w:r w:rsidRPr="00B65C79">
        <w:rPr>
          <w:rFonts w:cs="Arial"/>
          <w:i/>
        </w:rPr>
        <w:t>Evidence include</w:t>
      </w:r>
      <w:r>
        <w:rPr>
          <w:rFonts w:cs="Arial"/>
          <w:i/>
        </w:rPr>
        <w:t>s</w:t>
      </w:r>
      <w:r w:rsidRPr="00B65C79">
        <w:rPr>
          <w:rFonts w:cs="Arial"/>
          <w:i/>
        </w:rPr>
        <w:t xml:space="preserve"> but is not limited to a publicly available commitment to</w:t>
      </w:r>
      <w:r>
        <w:rPr>
          <w:rFonts w:cs="Arial"/>
          <w:i/>
        </w:rPr>
        <w:t xml:space="preserve"> s</w:t>
      </w:r>
      <w:r w:rsidRPr="00B65C79">
        <w:rPr>
          <w:rFonts w:cs="Arial"/>
          <w:i/>
        </w:rPr>
        <w:t>ustainability as well as either implementing a code of conduct or implementing a management standard covering both environmental and social practices.</w:t>
      </w:r>
    </w:p>
    <w:p w14:paraId="06652C80" w14:textId="1E63126E" w:rsidR="00DE3211" w:rsidRDefault="00DE3211" w:rsidP="00F15426">
      <w:pPr>
        <w:pStyle w:val="ListParagraph"/>
        <w:numPr>
          <w:ilvl w:val="0"/>
          <w:numId w:val="14"/>
        </w:numPr>
        <w:spacing w:line="260" w:lineRule="atLeast"/>
        <w:rPr>
          <w:rFonts w:cs="Arial"/>
        </w:rPr>
      </w:pPr>
      <w:r w:rsidRPr="00153415">
        <w:rPr>
          <w:rFonts w:cs="Arial"/>
        </w:rPr>
        <w:t xml:space="preserve">Your organisation </w:t>
      </w:r>
      <w:r w:rsidRPr="00153415">
        <w:rPr>
          <w:rFonts w:cs="Arial"/>
          <w:b/>
        </w:rPr>
        <w:t>does not pose a reputational risk to B</w:t>
      </w:r>
      <w:r w:rsidR="005148C4">
        <w:rPr>
          <w:rFonts w:cs="Arial"/>
          <w:b/>
        </w:rPr>
        <w:t>etter Cotton</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w:t>
      </w:r>
      <w:r w:rsidR="005148C4">
        <w:rPr>
          <w:rFonts w:cs="Arial"/>
        </w:rPr>
        <w:t>Better Cotton</w:t>
      </w:r>
      <w:r w:rsidRPr="00153415">
        <w:rPr>
          <w:rFonts w:cs="Arial"/>
        </w:rPr>
        <w:t xml:space="preserve"> reserves the right to protect and safeguard itself against risks to B</w:t>
      </w:r>
      <w:r w:rsidR="005148C4">
        <w:rPr>
          <w:rFonts w:cs="Arial"/>
        </w:rPr>
        <w:t>etter Cotton</w:t>
      </w:r>
      <w:r w:rsidRPr="00153415">
        <w:rPr>
          <w:rFonts w:cs="Arial"/>
        </w:rPr>
        <w:t xml:space="preserve">’s integrity and credibility. </w:t>
      </w:r>
    </w:p>
    <w:p w14:paraId="5D4379E1" w14:textId="77777777" w:rsidR="00F15426" w:rsidRPr="00F15426" w:rsidRDefault="00F15426" w:rsidP="00F15426">
      <w:pPr>
        <w:spacing w:line="260" w:lineRule="atLeast"/>
        <w:rPr>
          <w:rFonts w:cs="Arial"/>
        </w:rPr>
      </w:pPr>
    </w:p>
    <w:p w14:paraId="6F8E2849" w14:textId="5F1C9D52" w:rsidR="00DE3211" w:rsidRPr="00DE3211" w:rsidRDefault="00DE3211" w:rsidP="00DE3211">
      <w:r w:rsidRPr="00B65C79">
        <w:rPr>
          <w:rFonts w:cs="Arial"/>
          <w:b/>
          <w:i/>
        </w:rPr>
        <w:t>Companies not meeting one or more of the membership criteria</w:t>
      </w:r>
      <w:r w:rsidRPr="00B65C79">
        <w:rPr>
          <w:rFonts w:cs="Arial"/>
          <w:i/>
        </w:rPr>
        <w:t xml:space="preserve"> listed above may still apply to the B</w:t>
      </w:r>
      <w:r w:rsidR="005148C4">
        <w:rPr>
          <w:rFonts w:cs="Arial"/>
          <w:i/>
        </w:rPr>
        <w:t>etter Cotton</w:t>
      </w:r>
      <w:r w:rsidR="000542EF">
        <w:rPr>
          <w:rFonts w:cs="Arial"/>
          <w:i/>
        </w:rPr>
        <w:t xml:space="preserve"> Initiative</w:t>
      </w:r>
      <w:r w:rsidRPr="00B65C79">
        <w:rPr>
          <w:rFonts w:cs="Arial"/>
          <w:i/>
        </w:rPr>
        <w:t xml:space="preserve"> by adding a justification to their application form.  The justification addendum can be requested from B</w:t>
      </w:r>
      <w:r w:rsidR="005148C4">
        <w:rPr>
          <w:rFonts w:cs="Arial"/>
          <w:i/>
        </w:rPr>
        <w:t>etter Cotton</w:t>
      </w:r>
      <w:r w:rsidRPr="00B65C79">
        <w:rPr>
          <w:rFonts w:cs="Arial"/>
          <w:i/>
        </w:rPr>
        <w:t xml:space="preserve"> for completion by applicant after a review of the application form. The addendum includes clear instructions on what is requested from the applicant.</w:t>
      </w:r>
      <w:bookmarkEnd w:id="0"/>
      <w:r w:rsidRPr="00B65C79">
        <w:rPr>
          <w:rFonts w:cs="Arial"/>
          <w:i/>
        </w:rPr>
        <w:t xml:space="preserve">  </w:t>
      </w:r>
    </w:p>
    <w:p w14:paraId="220AB800" w14:textId="77777777" w:rsidR="00097F0B" w:rsidRDefault="00097F0B">
      <w:pPr>
        <w:spacing w:after="160" w:line="259" w:lineRule="auto"/>
        <w:rPr>
          <w:b/>
          <w:color w:val="AAC811" w:themeColor="accent1"/>
          <w:sz w:val="48"/>
          <w:szCs w:val="48"/>
        </w:rPr>
      </w:pPr>
      <w:r>
        <w:rPr>
          <w:color w:val="AAC811" w:themeColor="accent1"/>
        </w:rPr>
        <w:br w:type="page"/>
      </w:r>
    </w:p>
    <w:p w14:paraId="0D2B2907" w14:textId="76C9428B" w:rsidR="00DE3211" w:rsidRPr="00DE3211" w:rsidRDefault="00DE3211" w:rsidP="00EF0209">
      <w:pPr>
        <w:pStyle w:val="Subheading1"/>
      </w:pPr>
      <w:bookmarkStart w:id="1" w:name="_Hlk44436731"/>
      <w:r w:rsidRPr="00DE3211">
        <w:t>Company Information</w:t>
      </w:r>
    </w:p>
    <w:p w14:paraId="4BD19E6D" w14:textId="77777777" w:rsidR="00DE3211" w:rsidRPr="000C3027" w:rsidRDefault="00DE3211" w:rsidP="00DE3211">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DE3211" w:rsidRPr="000C3027" w14:paraId="3714CADB" w14:textId="77777777" w:rsidTr="00BE518E">
        <w:trPr>
          <w:trHeight w:val="527"/>
        </w:trPr>
        <w:tc>
          <w:tcPr>
            <w:tcW w:w="3652" w:type="dxa"/>
            <w:gridSpan w:val="2"/>
            <w:shd w:val="clear" w:color="auto" w:fill="auto"/>
            <w:vAlign w:val="center"/>
            <w:hideMark/>
          </w:tcPr>
          <w:p w14:paraId="43B78DDE" w14:textId="77777777" w:rsidR="00DE3211" w:rsidRPr="000C3027" w:rsidRDefault="00DE3211">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73CA686B" w14:textId="77777777" w:rsidR="00DE3211" w:rsidRPr="000C3027" w:rsidRDefault="00DE3211">
            <w:pPr>
              <w:rPr>
                <w:rFonts w:cs="Arial"/>
                <w:lang w:val="en-US"/>
              </w:rPr>
            </w:pPr>
          </w:p>
        </w:tc>
      </w:tr>
      <w:tr w:rsidR="00DE3211" w:rsidRPr="000C3027" w14:paraId="51D72824" w14:textId="77777777">
        <w:tc>
          <w:tcPr>
            <w:tcW w:w="3652" w:type="dxa"/>
            <w:gridSpan w:val="2"/>
            <w:shd w:val="clear" w:color="auto" w:fill="auto"/>
            <w:vAlign w:val="center"/>
            <w:hideMark/>
          </w:tcPr>
          <w:p w14:paraId="33B7024F" w14:textId="77777777" w:rsidR="00DE3211" w:rsidRPr="000C3027" w:rsidRDefault="00DE3211">
            <w:pPr>
              <w:rPr>
                <w:rFonts w:cs="Arial"/>
                <w:lang w:val="en-US"/>
              </w:rPr>
            </w:pPr>
            <w:r w:rsidRPr="000C3027">
              <w:rPr>
                <w:rFonts w:cs="Arial"/>
                <w:lang w:val="en-US"/>
              </w:rPr>
              <w:t>Business Registration Reference No.</w:t>
            </w:r>
          </w:p>
        </w:tc>
        <w:tc>
          <w:tcPr>
            <w:tcW w:w="5168" w:type="dxa"/>
            <w:shd w:val="clear" w:color="auto" w:fill="auto"/>
            <w:vAlign w:val="center"/>
          </w:tcPr>
          <w:p w14:paraId="0EE066DF" w14:textId="77777777" w:rsidR="00DE3211" w:rsidRPr="000C3027" w:rsidRDefault="00DE3211">
            <w:pPr>
              <w:rPr>
                <w:rFonts w:cs="Arial"/>
                <w:lang w:val="en-US"/>
              </w:rPr>
            </w:pPr>
          </w:p>
        </w:tc>
      </w:tr>
      <w:tr w:rsidR="00DE3211" w:rsidRPr="000C3027" w14:paraId="0995205A" w14:textId="77777777" w:rsidTr="00BE518E">
        <w:trPr>
          <w:trHeight w:val="527"/>
        </w:trPr>
        <w:tc>
          <w:tcPr>
            <w:tcW w:w="1634" w:type="dxa"/>
            <w:vMerge w:val="restart"/>
            <w:shd w:val="clear" w:color="auto" w:fill="auto"/>
            <w:vAlign w:val="center"/>
            <w:hideMark/>
          </w:tcPr>
          <w:p w14:paraId="462BD095" w14:textId="77777777" w:rsidR="00DE3211" w:rsidRPr="000C3027" w:rsidRDefault="00DE3211">
            <w:pPr>
              <w:rPr>
                <w:rFonts w:cs="Arial"/>
                <w:lang w:val="en-US"/>
              </w:rPr>
            </w:pPr>
            <w:r w:rsidRPr="000C3027">
              <w:rPr>
                <w:rFonts w:cs="Arial"/>
                <w:lang w:val="en-US"/>
              </w:rPr>
              <w:t>Address (Headquarters)</w:t>
            </w:r>
          </w:p>
        </w:tc>
        <w:tc>
          <w:tcPr>
            <w:tcW w:w="2018" w:type="dxa"/>
            <w:shd w:val="clear" w:color="auto" w:fill="auto"/>
            <w:vAlign w:val="center"/>
            <w:hideMark/>
          </w:tcPr>
          <w:p w14:paraId="19EDC65D" w14:textId="77777777" w:rsidR="00DE3211" w:rsidRPr="000C3027" w:rsidRDefault="00DE3211">
            <w:pPr>
              <w:rPr>
                <w:rFonts w:cs="Arial"/>
                <w:lang w:val="en-US"/>
              </w:rPr>
            </w:pPr>
            <w:r w:rsidRPr="000C3027">
              <w:rPr>
                <w:rFonts w:cs="Arial"/>
                <w:lang w:val="en-US"/>
              </w:rPr>
              <w:t>Building</w:t>
            </w:r>
          </w:p>
        </w:tc>
        <w:tc>
          <w:tcPr>
            <w:tcW w:w="5168" w:type="dxa"/>
            <w:shd w:val="clear" w:color="auto" w:fill="auto"/>
            <w:vAlign w:val="center"/>
          </w:tcPr>
          <w:p w14:paraId="51DF9648" w14:textId="77777777" w:rsidR="00DE3211" w:rsidRPr="000C3027" w:rsidRDefault="00DE3211">
            <w:pPr>
              <w:rPr>
                <w:rFonts w:cs="Arial"/>
                <w:lang w:val="en-US"/>
              </w:rPr>
            </w:pPr>
          </w:p>
        </w:tc>
      </w:tr>
      <w:tr w:rsidR="00DE3211" w:rsidRPr="000C3027" w14:paraId="095026C4" w14:textId="77777777" w:rsidTr="00BE518E">
        <w:trPr>
          <w:trHeight w:val="527"/>
        </w:trPr>
        <w:tc>
          <w:tcPr>
            <w:tcW w:w="0" w:type="auto"/>
            <w:vMerge/>
            <w:shd w:val="clear" w:color="auto" w:fill="auto"/>
            <w:vAlign w:val="center"/>
            <w:hideMark/>
          </w:tcPr>
          <w:p w14:paraId="3906C828" w14:textId="77777777" w:rsidR="00DE3211" w:rsidRPr="000C3027" w:rsidRDefault="00DE3211">
            <w:pPr>
              <w:rPr>
                <w:rFonts w:cs="Arial"/>
                <w:lang w:val="en-US"/>
              </w:rPr>
            </w:pPr>
          </w:p>
        </w:tc>
        <w:tc>
          <w:tcPr>
            <w:tcW w:w="2018" w:type="dxa"/>
            <w:shd w:val="clear" w:color="auto" w:fill="auto"/>
            <w:vAlign w:val="center"/>
            <w:hideMark/>
          </w:tcPr>
          <w:p w14:paraId="5439677E" w14:textId="77777777" w:rsidR="00DE3211" w:rsidRPr="000C3027" w:rsidRDefault="00DE3211">
            <w:pPr>
              <w:rPr>
                <w:rFonts w:cs="Arial"/>
                <w:lang w:val="en-US"/>
              </w:rPr>
            </w:pPr>
            <w:r w:rsidRPr="000C3027">
              <w:rPr>
                <w:rFonts w:cs="Arial"/>
                <w:lang w:val="en-US"/>
              </w:rPr>
              <w:t>Street</w:t>
            </w:r>
          </w:p>
        </w:tc>
        <w:tc>
          <w:tcPr>
            <w:tcW w:w="5168" w:type="dxa"/>
            <w:shd w:val="clear" w:color="auto" w:fill="auto"/>
            <w:vAlign w:val="center"/>
          </w:tcPr>
          <w:p w14:paraId="3944391F" w14:textId="77777777" w:rsidR="00DE3211" w:rsidRPr="000C3027" w:rsidRDefault="00DE3211">
            <w:pPr>
              <w:rPr>
                <w:rFonts w:cs="Arial"/>
                <w:lang w:val="en-US"/>
              </w:rPr>
            </w:pPr>
          </w:p>
        </w:tc>
      </w:tr>
      <w:tr w:rsidR="00DE3211" w:rsidRPr="000C3027" w14:paraId="642F8E3E" w14:textId="77777777" w:rsidTr="00BE518E">
        <w:trPr>
          <w:trHeight w:val="527"/>
        </w:trPr>
        <w:tc>
          <w:tcPr>
            <w:tcW w:w="0" w:type="auto"/>
            <w:vMerge/>
            <w:shd w:val="clear" w:color="auto" w:fill="auto"/>
            <w:vAlign w:val="center"/>
            <w:hideMark/>
          </w:tcPr>
          <w:p w14:paraId="62EBF223" w14:textId="77777777" w:rsidR="00DE3211" w:rsidRPr="000C3027" w:rsidRDefault="00DE3211">
            <w:pPr>
              <w:rPr>
                <w:rFonts w:cs="Arial"/>
                <w:lang w:val="en-US"/>
              </w:rPr>
            </w:pPr>
          </w:p>
        </w:tc>
        <w:tc>
          <w:tcPr>
            <w:tcW w:w="2018" w:type="dxa"/>
            <w:shd w:val="clear" w:color="auto" w:fill="auto"/>
            <w:vAlign w:val="center"/>
            <w:hideMark/>
          </w:tcPr>
          <w:p w14:paraId="10B506C1" w14:textId="77777777" w:rsidR="00DE3211" w:rsidRPr="000C3027" w:rsidRDefault="00DE3211">
            <w:pPr>
              <w:rPr>
                <w:rFonts w:cs="Arial"/>
                <w:lang w:val="en-US"/>
              </w:rPr>
            </w:pPr>
            <w:r w:rsidRPr="000C3027">
              <w:rPr>
                <w:rFonts w:cs="Arial"/>
                <w:lang w:val="en-US"/>
              </w:rPr>
              <w:t>City</w:t>
            </w:r>
          </w:p>
        </w:tc>
        <w:tc>
          <w:tcPr>
            <w:tcW w:w="5168" w:type="dxa"/>
            <w:shd w:val="clear" w:color="auto" w:fill="auto"/>
            <w:vAlign w:val="center"/>
          </w:tcPr>
          <w:p w14:paraId="0BD0CC05" w14:textId="77777777" w:rsidR="00DE3211" w:rsidRPr="000C3027" w:rsidRDefault="00DE3211">
            <w:pPr>
              <w:rPr>
                <w:rFonts w:cs="Arial"/>
                <w:lang w:val="en-US"/>
              </w:rPr>
            </w:pPr>
          </w:p>
        </w:tc>
      </w:tr>
      <w:tr w:rsidR="00DE3211" w:rsidRPr="000C3027" w14:paraId="47E3B0E9" w14:textId="77777777" w:rsidTr="00BE518E">
        <w:trPr>
          <w:trHeight w:val="527"/>
        </w:trPr>
        <w:tc>
          <w:tcPr>
            <w:tcW w:w="0" w:type="auto"/>
            <w:vMerge/>
            <w:shd w:val="clear" w:color="auto" w:fill="auto"/>
            <w:vAlign w:val="center"/>
            <w:hideMark/>
          </w:tcPr>
          <w:p w14:paraId="0F70C3BB" w14:textId="77777777" w:rsidR="00DE3211" w:rsidRPr="000C3027" w:rsidRDefault="00DE3211">
            <w:pPr>
              <w:rPr>
                <w:rFonts w:cs="Arial"/>
                <w:lang w:val="en-US"/>
              </w:rPr>
            </w:pPr>
          </w:p>
        </w:tc>
        <w:tc>
          <w:tcPr>
            <w:tcW w:w="2018" w:type="dxa"/>
            <w:shd w:val="clear" w:color="auto" w:fill="auto"/>
            <w:vAlign w:val="center"/>
            <w:hideMark/>
          </w:tcPr>
          <w:p w14:paraId="7411A34A" w14:textId="77777777" w:rsidR="00DE3211" w:rsidRPr="000C3027" w:rsidRDefault="00DE3211">
            <w:pPr>
              <w:rPr>
                <w:rFonts w:cs="Arial"/>
                <w:lang w:val="en-US"/>
              </w:rPr>
            </w:pPr>
            <w:r w:rsidRPr="000C3027">
              <w:rPr>
                <w:rFonts w:cs="Arial"/>
                <w:lang w:val="en-US"/>
              </w:rPr>
              <w:t xml:space="preserve">State </w:t>
            </w:r>
          </w:p>
        </w:tc>
        <w:tc>
          <w:tcPr>
            <w:tcW w:w="5168" w:type="dxa"/>
            <w:shd w:val="clear" w:color="auto" w:fill="auto"/>
            <w:vAlign w:val="center"/>
          </w:tcPr>
          <w:p w14:paraId="63B23D39" w14:textId="77777777" w:rsidR="00DE3211" w:rsidRPr="000C3027" w:rsidRDefault="00DE3211">
            <w:pPr>
              <w:rPr>
                <w:rFonts w:cs="Arial"/>
                <w:lang w:val="en-US"/>
              </w:rPr>
            </w:pPr>
          </w:p>
        </w:tc>
      </w:tr>
      <w:tr w:rsidR="00DE3211" w:rsidRPr="000C3027" w14:paraId="2F1B4829" w14:textId="77777777" w:rsidTr="00BE518E">
        <w:trPr>
          <w:trHeight w:val="527"/>
        </w:trPr>
        <w:tc>
          <w:tcPr>
            <w:tcW w:w="0" w:type="auto"/>
            <w:vMerge/>
            <w:shd w:val="clear" w:color="auto" w:fill="auto"/>
            <w:vAlign w:val="center"/>
            <w:hideMark/>
          </w:tcPr>
          <w:p w14:paraId="0506C87E" w14:textId="77777777" w:rsidR="00DE3211" w:rsidRPr="000C3027" w:rsidRDefault="00DE3211">
            <w:pPr>
              <w:rPr>
                <w:rFonts w:cs="Arial"/>
                <w:lang w:val="en-US"/>
              </w:rPr>
            </w:pPr>
          </w:p>
        </w:tc>
        <w:tc>
          <w:tcPr>
            <w:tcW w:w="2018" w:type="dxa"/>
            <w:shd w:val="clear" w:color="auto" w:fill="auto"/>
            <w:vAlign w:val="center"/>
            <w:hideMark/>
          </w:tcPr>
          <w:p w14:paraId="70464830" w14:textId="77777777" w:rsidR="00DE3211" w:rsidRPr="000C3027" w:rsidRDefault="00DE3211">
            <w:pPr>
              <w:rPr>
                <w:rFonts w:cs="Arial"/>
                <w:lang w:val="en-US"/>
              </w:rPr>
            </w:pPr>
            <w:r w:rsidRPr="000C3027">
              <w:rPr>
                <w:rFonts w:cs="Arial"/>
                <w:lang w:val="en-US"/>
              </w:rPr>
              <w:t>Postcode/Zip</w:t>
            </w:r>
          </w:p>
        </w:tc>
        <w:tc>
          <w:tcPr>
            <w:tcW w:w="5168" w:type="dxa"/>
            <w:shd w:val="clear" w:color="auto" w:fill="auto"/>
            <w:vAlign w:val="center"/>
          </w:tcPr>
          <w:p w14:paraId="534C3F0A" w14:textId="77777777" w:rsidR="00DE3211" w:rsidRPr="000C3027" w:rsidRDefault="00DE3211">
            <w:pPr>
              <w:rPr>
                <w:rFonts w:cs="Arial"/>
                <w:lang w:val="en-US"/>
              </w:rPr>
            </w:pPr>
          </w:p>
        </w:tc>
      </w:tr>
      <w:tr w:rsidR="00DE3211" w:rsidRPr="000C3027" w14:paraId="38889A0C" w14:textId="77777777" w:rsidTr="00BE518E">
        <w:trPr>
          <w:trHeight w:val="527"/>
        </w:trPr>
        <w:tc>
          <w:tcPr>
            <w:tcW w:w="0" w:type="auto"/>
            <w:vMerge/>
            <w:shd w:val="clear" w:color="auto" w:fill="auto"/>
            <w:vAlign w:val="center"/>
            <w:hideMark/>
          </w:tcPr>
          <w:p w14:paraId="44AC2B74" w14:textId="77777777" w:rsidR="00DE3211" w:rsidRPr="000C3027" w:rsidRDefault="00DE3211">
            <w:pPr>
              <w:rPr>
                <w:rFonts w:cs="Arial"/>
                <w:lang w:val="en-US"/>
              </w:rPr>
            </w:pPr>
          </w:p>
        </w:tc>
        <w:tc>
          <w:tcPr>
            <w:tcW w:w="2018" w:type="dxa"/>
            <w:shd w:val="clear" w:color="auto" w:fill="auto"/>
            <w:vAlign w:val="center"/>
            <w:hideMark/>
          </w:tcPr>
          <w:p w14:paraId="1C0BE3D3" w14:textId="77777777" w:rsidR="00DE3211" w:rsidRPr="000C3027" w:rsidRDefault="00DE3211">
            <w:pPr>
              <w:rPr>
                <w:rFonts w:cs="Arial"/>
                <w:lang w:val="en-US"/>
              </w:rPr>
            </w:pPr>
            <w:r w:rsidRPr="000C3027">
              <w:rPr>
                <w:rFonts w:cs="Arial"/>
                <w:lang w:val="en-US"/>
              </w:rPr>
              <w:t xml:space="preserve">Country </w:t>
            </w:r>
          </w:p>
        </w:tc>
        <w:tc>
          <w:tcPr>
            <w:tcW w:w="5168" w:type="dxa"/>
            <w:shd w:val="clear" w:color="auto" w:fill="auto"/>
            <w:vAlign w:val="center"/>
          </w:tcPr>
          <w:p w14:paraId="0F2FD199" w14:textId="77777777" w:rsidR="00DE3211" w:rsidRPr="000C3027" w:rsidRDefault="00DE3211">
            <w:pPr>
              <w:rPr>
                <w:rFonts w:cs="Arial"/>
                <w:lang w:val="en-US"/>
              </w:rPr>
            </w:pPr>
          </w:p>
        </w:tc>
      </w:tr>
      <w:tr w:rsidR="00DE3211" w:rsidRPr="000C3027" w14:paraId="79E2DA68" w14:textId="77777777" w:rsidTr="00BE518E">
        <w:trPr>
          <w:trHeight w:val="527"/>
        </w:trPr>
        <w:tc>
          <w:tcPr>
            <w:tcW w:w="3652" w:type="dxa"/>
            <w:gridSpan w:val="2"/>
            <w:shd w:val="clear" w:color="auto" w:fill="auto"/>
            <w:vAlign w:val="center"/>
            <w:hideMark/>
          </w:tcPr>
          <w:p w14:paraId="6B8A926D" w14:textId="77777777" w:rsidR="00DE3211" w:rsidRPr="000C3027" w:rsidRDefault="00DE3211">
            <w:pPr>
              <w:rPr>
                <w:rFonts w:cs="Arial"/>
                <w:lang w:val="en-US"/>
              </w:rPr>
            </w:pPr>
            <w:r w:rsidRPr="000C3027">
              <w:rPr>
                <w:rFonts w:cs="Arial"/>
                <w:lang w:val="en-US"/>
              </w:rPr>
              <w:t>Telephone</w:t>
            </w:r>
          </w:p>
        </w:tc>
        <w:tc>
          <w:tcPr>
            <w:tcW w:w="5168" w:type="dxa"/>
            <w:shd w:val="clear" w:color="auto" w:fill="auto"/>
            <w:vAlign w:val="center"/>
          </w:tcPr>
          <w:p w14:paraId="3E205828" w14:textId="77777777" w:rsidR="00DE3211" w:rsidRPr="000C3027" w:rsidRDefault="00DE3211">
            <w:pPr>
              <w:rPr>
                <w:rFonts w:cs="Arial"/>
                <w:lang w:val="en-US"/>
              </w:rPr>
            </w:pPr>
          </w:p>
        </w:tc>
      </w:tr>
      <w:tr w:rsidR="00DE3211" w:rsidRPr="000C3027" w14:paraId="56A480A0" w14:textId="77777777" w:rsidTr="00BE518E">
        <w:trPr>
          <w:trHeight w:val="527"/>
        </w:trPr>
        <w:tc>
          <w:tcPr>
            <w:tcW w:w="3652" w:type="dxa"/>
            <w:gridSpan w:val="2"/>
            <w:shd w:val="clear" w:color="auto" w:fill="auto"/>
            <w:vAlign w:val="center"/>
            <w:hideMark/>
          </w:tcPr>
          <w:p w14:paraId="0EE1CCDB" w14:textId="77777777" w:rsidR="00DE3211" w:rsidRPr="000C3027" w:rsidRDefault="00DE3211">
            <w:pPr>
              <w:rPr>
                <w:rFonts w:cs="Arial"/>
                <w:lang w:val="en-US"/>
              </w:rPr>
            </w:pPr>
            <w:r w:rsidRPr="000C3027">
              <w:rPr>
                <w:rFonts w:cs="Arial"/>
                <w:lang w:val="en-US"/>
              </w:rPr>
              <w:t>Website</w:t>
            </w:r>
          </w:p>
        </w:tc>
        <w:tc>
          <w:tcPr>
            <w:tcW w:w="5168" w:type="dxa"/>
            <w:shd w:val="clear" w:color="auto" w:fill="auto"/>
            <w:vAlign w:val="center"/>
          </w:tcPr>
          <w:p w14:paraId="077CB7D1" w14:textId="77777777" w:rsidR="00DE3211" w:rsidRPr="000C3027" w:rsidRDefault="00DE3211">
            <w:pPr>
              <w:rPr>
                <w:rFonts w:cs="Arial"/>
                <w:lang w:val="en-US"/>
              </w:rPr>
            </w:pPr>
          </w:p>
        </w:tc>
      </w:tr>
      <w:bookmarkEnd w:id="1"/>
    </w:tbl>
    <w:p w14:paraId="7FE760B3" w14:textId="77777777" w:rsidR="00DE3211" w:rsidRPr="00A935DF" w:rsidRDefault="00DE3211" w:rsidP="00DE3211">
      <w:pPr>
        <w:rPr>
          <w:rFonts w:cs="Arial"/>
        </w:rPr>
      </w:pPr>
    </w:p>
    <w:p w14:paraId="6A75A66A" w14:textId="5D73D779" w:rsidR="00DE3211" w:rsidRDefault="00DE3211" w:rsidP="00DE3211">
      <w:pPr>
        <w:rPr>
          <w:rFonts w:cs="Arial"/>
        </w:rPr>
      </w:pPr>
      <w:r w:rsidRPr="00A935DF">
        <w:rPr>
          <w:rFonts w:cs="Arial"/>
        </w:rPr>
        <w:t>The information you provide below will be shared with our Members and</w:t>
      </w:r>
      <w:r>
        <w:rPr>
          <w:rFonts w:cs="Arial"/>
        </w:rPr>
        <w:t xml:space="preserve"> B</w:t>
      </w:r>
      <w:r w:rsidR="005148C4">
        <w:rPr>
          <w:rFonts w:cs="Arial"/>
        </w:rPr>
        <w:t>etter Cotton</w:t>
      </w:r>
      <w:r w:rsidRPr="00A935DF">
        <w:rPr>
          <w:rFonts w:cs="Arial"/>
        </w:rPr>
        <w:t xml:space="preserve"> Council as part of the consultation and approval process. Answering fully and factually is important to the success of your application.</w:t>
      </w:r>
    </w:p>
    <w:p w14:paraId="0EC3E84E" w14:textId="77777777" w:rsidR="00DE3211" w:rsidRPr="00A935DF" w:rsidRDefault="00DE3211" w:rsidP="00DE3211">
      <w:pPr>
        <w:rPr>
          <w:rFonts w:cs="Arial"/>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361"/>
        <w:gridCol w:w="4523"/>
      </w:tblGrid>
      <w:tr w:rsidR="00DE3211" w:rsidRPr="00A935DF" w14:paraId="28274115" w14:textId="77777777">
        <w:trPr>
          <w:trHeight w:val="435"/>
        </w:trPr>
        <w:tc>
          <w:tcPr>
            <w:tcW w:w="4361" w:type="dxa"/>
            <w:shd w:val="clear" w:color="auto" w:fill="auto"/>
          </w:tcPr>
          <w:p w14:paraId="3E7E2638" w14:textId="77777777" w:rsidR="00DE3211" w:rsidRPr="00A935DF" w:rsidRDefault="00DE3211">
            <w:pPr>
              <w:rPr>
                <w:rFonts w:cs="Arial"/>
              </w:rPr>
            </w:pPr>
            <w:r w:rsidRPr="00A935DF">
              <w:rPr>
                <w:rFonts w:cs="Arial"/>
              </w:rPr>
              <w:t>Date your organisation was established</w:t>
            </w:r>
          </w:p>
        </w:tc>
        <w:tc>
          <w:tcPr>
            <w:tcW w:w="4523" w:type="dxa"/>
            <w:shd w:val="clear" w:color="auto" w:fill="auto"/>
          </w:tcPr>
          <w:p w14:paraId="088D19E6" w14:textId="77777777" w:rsidR="00DE3211" w:rsidRPr="00A935DF" w:rsidRDefault="00DE3211">
            <w:pPr>
              <w:rPr>
                <w:rFonts w:cs="Arial"/>
              </w:rPr>
            </w:pPr>
          </w:p>
        </w:tc>
      </w:tr>
      <w:tr w:rsidR="00DE3211" w:rsidRPr="00A935DF" w14:paraId="1DBC1E99" w14:textId="77777777">
        <w:trPr>
          <w:trHeight w:val="635"/>
        </w:trPr>
        <w:tc>
          <w:tcPr>
            <w:tcW w:w="4361" w:type="dxa"/>
            <w:shd w:val="clear" w:color="auto" w:fill="auto"/>
            <w:hideMark/>
          </w:tcPr>
          <w:p w14:paraId="04F882C5" w14:textId="77777777" w:rsidR="00DE3211" w:rsidRPr="00A935DF" w:rsidRDefault="00DE3211">
            <w:pPr>
              <w:rPr>
                <w:rFonts w:cs="Arial"/>
              </w:rPr>
            </w:pPr>
            <w:r w:rsidRPr="00A935DF">
              <w:rPr>
                <w:rFonts w:cs="Arial"/>
              </w:rPr>
              <w:t>Brief description of your company’s key activities</w:t>
            </w:r>
          </w:p>
        </w:tc>
        <w:tc>
          <w:tcPr>
            <w:tcW w:w="4523" w:type="dxa"/>
            <w:shd w:val="clear" w:color="auto" w:fill="auto"/>
          </w:tcPr>
          <w:p w14:paraId="4CBD85A0" w14:textId="77777777" w:rsidR="00DE3211" w:rsidRPr="00A935DF" w:rsidRDefault="00DE3211">
            <w:pPr>
              <w:rPr>
                <w:rFonts w:cs="Arial"/>
              </w:rPr>
            </w:pPr>
          </w:p>
        </w:tc>
      </w:tr>
      <w:tr w:rsidR="00DE3211" w:rsidRPr="00A935DF" w14:paraId="5AF94B30" w14:textId="77777777">
        <w:tc>
          <w:tcPr>
            <w:tcW w:w="4361" w:type="dxa"/>
            <w:shd w:val="clear" w:color="auto" w:fill="auto"/>
            <w:hideMark/>
          </w:tcPr>
          <w:p w14:paraId="54EE9465" w14:textId="6857FAA4" w:rsidR="00DE3211" w:rsidRPr="00A935DF" w:rsidRDefault="00DE3211">
            <w:pPr>
              <w:rPr>
                <w:rFonts w:cs="Arial"/>
              </w:rPr>
            </w:pPr>
            <w:r w:rsidRPr="00A935DF">
              <w:rPr>
                <w:rFonts w:cs="Arial"/>
              </w:rPr>
              <w:t>Motivation for joining B</w:t>
            </w:r>
            <w:r w:rsidR="005148C4">
              <w:rPr>
                <w:rFonts w:cs="Arial"/>
              </w:rPr>
              <w:t>etter Cotton</w:t>
            </w:r>
            <w:r w:rsidRPr="00A935DF">
              <w:rPr>
                <w:rFonts w:cs="Arial"/>
              </w:rPr>
              <w:t xml:space="preserve"> (sustainability and business motivation)</w:t>
            </w:r>
          </w:p>
        </w:tc>
        <w:tc>
          <w:tcPr>
            <w:tcW w:w="4523" w:type="dxa"/>
            <w:shd w:val="clear" w:color="auto" w:fill="auto"/>
          </w:tcPr>
          <w:p w14:paraId="5FBFC519" w14:textId="77777777" w:rsidR="00DE3211" w:rsidRPr="00A935DF" w:rsidRDefault="00DE3211">
            <w:pPr>
              <w:rPr>
                <w:rFonts w:cs="Arial"/>
              </w:rPr>
            </w:pPr>
          </w:p>
        </w:tc>
      </w:tr>
      <w:tr w:rsidR="00DE3211" w:rsidRPr="00A935DF" w14:paraId="1BAA873E" w14:textId="77777777">
        <w:tc>
          <w:tcPr>
            <w:tcW w:w="4361" w:type="dxa"/>
            <w:shd w:val="clear" w:color="auto" w:fill="auto"/>
            <w:hideMark/>
          </w:tcPr>
          <w:p w14:paraId="28C65AFD" w14:textId="77777777" w:rsidR="00DE3211" w:rsidRPr="00A935DF" w:rsidRDefault="00DE3211">
            <w:pPr>
              <w:rPr>
                <w:rFonts w:cs="Arial"/>
              </w:rPr>
            </w:pPr>
            <w:r w:rsidRPr="00A935DF">
              <w:rPr>
                <w:rFonts w:cs="Arial"/>
              </w:rPr>
              <w:t>What would your organisation like to achieve during your first year as a member?</w:t>
            </w:r>
          </w:p>
        </w:tc>
        <w:tc>
          <w:tcPr>
            <w:tcW w:w="4523" w:type="dxa"/>
            <w:shd w:val="clear" w:color="auto" w:fill="auto"/>
          </w:tcPr>
          <w:p w14:paraId="5C9D5AA0" w14:textId="77777777" w:rsidR="00DE3211" w:rsidRPr="00A935DF" w:rsidRDefault="00DE3211">
            <w:pPr>
              <w:rPr>
                <w:rFonts w:cs="Arial"/>
              </w:rPr>
            </w:pPr>
          </w:p>
        </w:tc>
      </w:tr>
      <w:tr w:rsidR="00DE3211" w:rsidRPr="00A935DF" w14:paraId="4FD12505" w14:textId="77777777">
        <w:tc>
          <w:tcPr>
            <w:tcW w:w="4361" w:type="dxa"/>
            <w:shd w:val="clear" w:color="auto" w:fill="auto"/>
            <w:hideMark/>
          </w:tcPr>
          <w:p w14:paraId="78130433" w14:textId="5DFBA4D8" w:rsidR="00DE3211" w:rsidRPr="00A935DF" w:rsidRDefault="00DE3211">
            <w:pPr>
              <w:rPr>
                <w:rFonts w:cs="Arial"/>
              </w:rPr>
            </w:pPr>
            <w:r w:rsidRPr="00A935DF">
              <w:rPr>
                <w:rFonts w:cs="Arial"/>
              </w:rPr>
              <w:t xml:space="preserve">Do you have any interest in becoming a </w:t>
            </w:r>
            <w:r w:rsidR="005148C4">
              <w:rPr>
                <w:rFonts w:cs="Arial"/>
              </w:rPr>
              <w:t>Better Cotton</w:t>
            </w:r>
            <w:r w:rsidRPr="00A935DF">
              <w:rPr>
                <w:rFonts w:cs="Arial"/>
              </w:rPr>
              <w:t xml:space="preserve"> Implementing Partner (IP)? </w:t>
            </w:r>
            <w:r w:rsidRPr="00A935DF">
              <w:rPr>
                <w:rFonts w:cs="Arial"/>
                <w:i/>
              </w:rPr>
              <w:t>Note that an IP works with farmers at the local level to implement the B</w:t>
            </w:r>
            <w:r w:rsidR="005148C4">
              <w:rPr>
                <w:rFonts w:cs="Arial"/>
                <w:i/>
              </w:rPr>
              <w:t>etter Cotton</w:t>
            </w:r>
            <w:r w:rsidRPr="00A935DF">
              <w:rPr>
                <w:rFonts w:cs="Arial"/>
                <w:i/>
              </w:rPr>
              <w:t xml:space="preserve"> system.</w:t>
            </w:r>
          </w:p>
        </w:tc>
        <w:tc>
          <w:tcPr>
            <w:tcW w:w="4523" w:type="dxa"/>
            <w:shd w:val="clear" w:color="auto" w:fill="auto"/>
            <w:hideMark/>
          </w:tcPr>
          <w:p w14:paraId="0C951EF4" w14:textId="77777777" w:rsidR="00DE3211" w:rsidRPr="00A935DF" w:rsidRDefault="00DE3211">
            <w:pPr>
              <w:rPr>
                <w:rFonts w:cs="Arial"/>
              </w:rPr>
            </w:pPr>
            <w:r w:rsidRPr="00A935DF">
              <w:rPr>
                <w:rFonts w:cs="Arial"/>
              </w:rPr>
              <w:t>YES / NO</w:t>
            </w:r>
          </w:p>
        </w:tc>
      </w:tr>
      <w:tr w:rsidR="00DE3211" w:rsidRPr="00A935DF" w14:paraId="0C9F3067" w14:textId="77777777">
        <w:trPr>
          <w:trHeight w:val="1045"/>
        </w:trPr>
        <w:tc>
          <w:tcPr>
            <w:tcW w:w="4361" w:type="dxa"/>
            <w:shd w:val="clear" w:color="auto" w:fill="auto"/>
            <w:hideMark/>
          </w:tcPr>
          <w:p w14:paraId="25861B5E" w14:textId="77777777" w:rsidR="00DE3211" w:rsidRPr="00A935DF" w:rsidRDefault="00DE3211">
            <w:pPr>
              <w:rPr>
                <w:rFonts w:cs="Arial"/>
              </w:rPr>
            </w:pPr>
            <w:r w:rsidRPr="00A935DF">
              <w:rPr>
                <w:rFonts w:cs="Arial"/>
              </w:rPr>
              <w:t xml:space="preserve">Do you have a publicly available commitment to sustainability and either implement a code of conduct with your supply chain or a management standard covering both environmental and social practices? (please specify) </w:t>
            </w:r>
          </w:p>
        </w:tc>
        <w:tc>
          <w:tcPr>
            <w:tcW w:w="4523" w:type="dxa"/>
            <w:shd w:val="clear" w:color="auto" w:fill="auto"/>
            <w:hideMark/>
          </w:tcPr>
          <w:p w14:paraId="24D4A3DE" w14:textId="77777777" w:rsidR="00DE3211" w:rsidRPr="00A935DF" w:rsidRDefault="00DE3211">
            <w:pPr>
              <w:rPr>
                <w:rFonts w:cs="Arial"/>
              </w:rPr>
            </w:pPr>
          </w:p>
        </w:tc>
      </w:tr>
      <w:tr w:rsidR="00DE3211" w:rsidRPr="00A935DF" w14:paraId="018B7AAD" w14:textId="77777777">
        <w:trPr>
          <w:trHeight w:val="897"/>
        </w:trPr>
        <w:tc>
          <w:tcPr>
            <w:tcW w:w="4361" w:type="dxa"/>
            <w:shd w:val="clear" w:color="auto" w:fill="auto"/>
          </w:tcPr>
          <w:p w14:paraId="52108E19" w14:textId="77777777" w:rsidR="00DE3211" w:rsidRPr="00A935DF" w:rsidRDefault="00DE3211">
            <w:pPr>
              <w:rPr>
                <w:rFonts w:cs="Arial"/>
              </w:rPr>
            </w:pPr>
            <w:r w:rsidRPr="00A935DF">
              <w:rPr>
                <w:rFonts w:cs="Arial"/>
              </w:rPr>
              <w:t>Do you work with or purchase any form of non-conventional cotton e.g. Organic, Fairtrade, Cotton Made in Africa, other</w:t>
            </w:r>
            <w:r>
              <w:rPr>
                <w:rFonts w:cs="Arial"/>
              </w:rPr>
              <w:t>?</w:t>
            </w:r>
          </w:p>
        </w:tc>
        <w:tc>
          <w:tcPr>
            <w:tcW w:w="4523" w:type="dxa"/>
            <w:shd w:val="clear" w:color="auto" w:fill="auto"/>
          </w:tcPr>
          <w:p w14:paraId="60283523" w14:textId="77777777" w:rsidR="00DE3211" w:rsidRPr="00A935DF" w:rsidRDefault="00DE3211">
            <w:pPr>
              <w:rPr>
                <w:rFonts w:cs="Arial"/>
              </w:rPr>
            </w:pPr>
          </w:p>
        </w:tc>
      </w:tr>
      <w:tr w:rsidR="00DE3211" w:rsidRPr="00A935DF" w14:paraId="65A97075" w14:textId="77777777">
        <w:trPr>
          <w:trHeight w:val="897"/>
        </w:trPr>
        <w:tc>
          <w:tcPr>
            <w:tcW w:w="4361" w:type="dxa"/>
            <w:shd w:val="clear" w:color="auto" w:fill="auto"/>
          </w:tcPr>
          <w:p w14:paraId="5EEDF518" w14:textId="77777777" w:rsidR="00DE3211" w:rsidRPr="00A935DF" w:rsidRDefault="00DE3211">
            <w:pPr>
              <w:rPr>
                <w:rFonts w:cs="Arial"/>
              </w:rPr>
            </w:pPr>
            <w:r w:rsidRPr="00364368">
              <w:rPr>
                <w:rFonts w:cs="Arial"/>
              </w:rPr>
              <w:t xml:space="preserve">Which Brands does your company own and/or operate? This could include registered trademarks, retail outlets and other brand names. Please include any subsidiary you have as well as their Brands. (All cotton containing products under all your Brands should be included in the cotton consumption </w:t>
            </w:r>
            <w:r>
              <w:rPr>
                <w:rFonts w:cs="Arial"/>
              </w:rPr>
              <w:t>you submit with this application</w:t>
            </w:r>
            <w:r w:rsidRPr="00364368">
              <w:rPr>
                <w:rFonts w:cs="Arial"/>
              </w:rPr>
              <w:t>.)</w:t>
            </w:r>
          </w:p>
        </w:tc>
        <w:tc>
          <w:tcPr>
            <w:tcW w:w="4523" w:type="dxa"/>
            <w:shd w:val="clear" w:color="auto" w:fill="auto"/>
          </w:tcPr>
          <w:p w14:paraId="69E0870A" w14:textId="77777777" w:rsidR="00DE3211" w:rsidRPr="00A935DF" w:rsidRDefault="00DE3211">
            <w:pPr>
              <w:rPr>
                <w:rFonts w:cs="Arial"/>
              </w:rPr>
            </w:pPr>
          </w:p>
        </w:tc>
      </w:tr>
    </w:tbl>
    <w:p w14:paraId="74612766" w14:textId="77777777" w:rsidR="00DE3211" w:rsidRDefault="00DE3211" w:rsidP="00A47A6F">
      <w:bookmarkStart w:id="2" w:name="_Hlk44435684"/>
    </w:p>
    <w:p w14:paraId="304C32F0" w14:textId="4E317934" w:rsidR="00DE3211" w:rsidRPr="000C3027" w:rsidRDefault="00DE3211" w:rsidP="00EF0209">
      <w:pPr>
        <w:pStyle w:val="Subheading1"/>
      </w:pPr>
      <w:r w:rsidRPr="00DE3211">
        <w:t>Data</w:t>
      </w:r>
      <w:r w:rsidRPr="000C3027">
        <w:t xml:space="preserve"> </w:t>
      </w:r>
      <w:r w:rsidRPr="00DE3211">
        <w:t>Protection</w:t>
      </w:r>
    </w:p>
    <w:p w14:paraId="764AF361" w14:textId="14F565E4" w:rsidR="00DE3211" w:rsidRDefault="00DE3211" w:rsidP="00DE3211">
      <w:pPr>
        <w:rPr>
          <w:rFonts w:cs="Arial"/>
        </w:rPr>
      </w:pPr>
      <w:r w:rsidRPr="03547E6A">
        <w:rPr>
          <w:rFonts w:cs="Arial"/>
        </w:rPr>
        <w:t>By becoming a B</w:t>
      </w:r>
      <w:r w:rsidR="005148C4" w:rsidRPr="03547E6A">
        <w:rPr>
          <w:rFonts w:cs="Arial"/>
        </w:rPr>
        <w:t>etter Cotton</w:t>
      </w:r>
      <w:r w:rsidRPr="03547E6A">
        <w:rPr>
          <w:rFonts w:cs="Arial"/>
        </w:rPr>
        <w:t xml:space="preserve"> Member, you accept that contact names and email addresses may be shared through internal group communication (or other means). For more information, please see </w:t>
      </w:r>
      <w:r>
        <w:t xml:space="preserve">the </w:t>
      </w:r>
      <w:hyperlink r:id="rId13">
        <w:r w:rsidRPr="03547E6A">
          <w:rPr>
            <w:rStyle w:val="Hyperlink"/>
          </w:rPr>
          <w:t>B</w:t>
        </w:r>
        <w:r w:rsidR="41AB8757" w:rsidRPr="03547E6A">
          <w:rPr>
            <w:rStyle w:val="Hyperlink"/>
          </w:rPr>
          <w:t>etter Cotton Data Privacy</w:t>
        </w:r>
        <w:r w:rsidRPr="03547E6A">
          <w:rPr>
            <w:rStyle w:val="Hyperlink"/>
          </w:rPr>
          <w:t xml:space="preserve"> Policy</w:t>
        </w:r>
      </w:hyperlink>
      <w:r w:rsidRPr="03547E6A">
        <w:rPr>
          <w:rFonts w:cs="Arial"/>
        </w:rPr>
        <w:t xml:space="preserve">. </w:t>
      </w:r>
    </w:p>
    <w:p w14:paraId="3F1783DA" w14:textId="77777777" w:rsidR="0074489C" w:rsidRPr="000C3027" w:rsidRDefault="0074489C" w:rsidP="00DE3211">
      <w:pPr>
        <w:rPr>
          <w:rFonts w:cs="Arial"/>
        </w:rPr>
      </w:pPr>
    </w:p>
    <w:p w14:paraId="3467DA68" w14:textId="16E3FD73" w:rsidR="00DE3211" w:rsidRDefault="00DE3211" w:rsidP="00DE3211">
      <w:pPr>
        <w:rPr>
          <w:rFonts w:cs="Arial"/>
        </w:rPr>
      </w:pPr>
      <w:r w:rsidRPr="000C3027">
        <w:rPr>
          <w:rFonts w:cs="Arial"/>
        </w:rPr>
        <w:t>Members often wish to contact each other outside of B</w:t>
      </w:r>
      <w:r w:rsidR="005148C4">
        <w:rPr>
          <w:rFonts w:cs="Arial"/>
        </w:rPr>
        <w:t>etter Cotton</w:t>
      </w:r>
      <w:r w:rsidRPr="000C3027">
        <w:rPr>
          <w:rFonts w:cs="Arial"/>
        </w:rPr>
        <w:t>.  If you do not wish your contact details to be shared, please indicate by ticking the box below</w:t>
      </w:r>
      <w:r>
        <w:rPr>
          <w:rFonts w:cs="Arial"/>
        </w:rPr>
        <w:t>:</w:t>
      </w:r>
    </w:p>
    <w:p w14:paraId="5BDED555" w14:textId="77777777" w:rsidR="0074489C" w:rsidRPr="000C3027" w:rsidRDefault="0074489C" w:rsidP="00DE3211">
      <w:pPr>
        <w:rPr>
          <w:rFonts w:cs="Arial"/>
        </w:rPr>
      </w:pP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DE3211" w:rsidRPr="000C3027" w14:paraId="46D540C6" w14:textId="77777777">
        <w:trPr>
          <w:trHeight w:val="637"/>
        </w:trPr>
        <w:tc>
          <w:tcPr>
            <w:tcW w:w="392" w:type="dxa"/>
            <w:shd w:val="clear" w:color="auto" w:fill="auto"/>
            <w:vAlign w:val="center"/>
          </w:tcPr>
          <w:p w14:paraId="0F329F87" w14:textId="77777777" w:rsidR="00DE3211" w:rsidRPr="000C3027" w:rsidRDefault="00DE3211">
            <w:pPr>
              <w:rPr>
                <w:rFonts w:cs="Arial"/>
              </w:rPr>
            </w:pPr>
          </w:p>
        </w:tc>
        <w:tc>
          <w:tcPr>
            <w:tcW w:w="8363" w:type="dxa"/>
            <w:shd w:val="clear" w:color="auto" w:fill="auto"/>
            <w:vAlign w:val="center"/>
          </w:tcPr>
          <w:p w14:paraId="241EA60F" w14:textId="77777777" w:rsidR="00DE3211" w:rsidRPr="000C3027" w:rsidRDefault="00DE3211">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7E22D606" w14:textId="77777777" w:rsidR="00DE3211" w:rsidRPr="000C3027" w:rsidRDefault="00DE3211" w:rsidP="00DE3211">
      <w:pPr>
        <w:rPr>
          <w:rFonts w:cs="Arial"/>
        </w:rPr>
      </w:pPr>
    </w:p>
    <w:p w14:paraId="1979AC2D" w14:textId="39C827DF" w:rsidR="00DE3211" w:rsidRDefault="00DE3211" w:rsidP="00DE3211">
      <w:pPr>
        <w:rPr>
          <w:rFonts w:cs="Arial"/>
        </w:rPr>
      </w:pPr>
      <w:r w:rsidRPr="000C3027">
        <w:rPr>
          <w:rFonts w:cs="Arial"/>
        </w:rPr>
        <w:t>B</w:t>
      </w:r>
      <w:r w:rsidR="005148C4">
        <w:rPr>
          <w:rFonts w:cs="Arial"/>
        </w:rPr>
        <w:t>etter Cotton</w:t>
      </w:r>
      <w:r w:rsidRPr="000C3027">
        <w:rPr>
          <w:rFonts w:cs="Arial"/>
        </w:rPr>
        <w:t xml:space="preserve">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p w14:paraId="51443020" w14:textId="77777777" w:rsidR="0074489C" w:rsidRPr="000C3027" w:rsidRDefault="0074489C" w:rsidP="00DE3211">
      <w:pPr>
        <w:rPr>
          <w:rFonts w:cs="Arial"/>
        </w:rPr>
      </w:pP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DE3211" w:rsidRPr="000C3027" w14:paraId="380700A5" w14:textId="77777777">
        <w:tc>
          <w:tcPr>
            <w:tcW w:w="392" w:type="dxa"/>
            <w:shd w:val="clear" w:color="auto" w:fill="auto"/>
            <w:vAlign w:val="center"/>
          </w:tcPr>
          <w:p w14:paraId="6BCF07E5" w14:textId="77777777" w:rsidR="00DE3211" w:rsidRPr="000C3027" w:rsidRDefault="00DE3211">
            <w:pPr>
              <w:rPr>
                <w:rFonts w:cs="Arial"/>
              </w:rPr>
            </w:pPr>
          </w:p>
        </w:tc>
        <w:tc>
          <w:tcPr>
            <w:tcW w:w="8363" w:type="dxa"/>
            <w:shd w:val="clear" w:color="auto" w:fill="auto"/>
            <w:vAlign w:val="center"/>
          </w:tcPr>
          <w:p w14:paraId="006EDC53" w14:textId="2CBA11C8" w:rsidR="00DE3211" w:rsidRPr="000C3027" w:rsidRDefault="00DE3211">
            <w:pPr>
              <w:rPr>
                <w:rFonts w:cs="Arial"/>
              </w:rPr>
            </w:pPr>
            <w:r w:rsidRPr="000C3027">
              <w:rPr>
                <w:rFonts w:cs="Arial"/>
              </w:rPr>
              <w:t>No, I do not wish my organisation to appear in the B</w:t>
            </w:r>
            <w:r w:rsidR="005148C4">
              <w:rPr>
                <w:rFonts w:cs="Arial"/>
              </w:rPr>
              <w:t>etter Cotton</w:t>
            </w:r>
            <w:r w:rsidRPr="000C3027">
              <w:rPr>
                <w:rFonts w:cs="Arial"/>
              </w:rPr>
              <w:t xml:space="preserve"> Membership list.</w:t>
            </w:r>
          </w:p>
        </w:tc>
      </w:tr>
    </w:tbl>
    <w:p w14:paraId="7FB07F06" w14:textId="77777777" w:rsidR="00DE3211" w:rsidRPr="000C3027" w:rsidRDefault="00DE3211" w:rsidP="00DE3211">
      <w:pPr>
        <w:rPr>
          <w:rFonts w:cs="Arial"/>
        </w:rPr>
      </w:pPr>
    </w:p>
    <w:p w14:paraId="3106009E" w14:textId="3C39BBA6" w:rsidR="00DE3211" w:rsidRDefault="00DE3211" w:rsidP="00DE3211">
      <w:pPr>
        <w:rPr>
          <w:rFonts w:cs="Arial"/>
        </w:rPr>
      </w:pPr>
      <w:r>
        <w:rPr>
          <w:rFonts w:cs="Arial"/>
        </w:rPr>
        <w:t>B</w:t>
      </w:r>
      <w:r w:rsidR="005148C4">
        <w:rPr>
          <w:rFonts w:cs="Arial"/>
        </w:rPr>
        <w:t>etter Cotton</w:t>
      </w:r>
      <w:r>
        <w:rPr>
          <w:rFonts w:cs="Arial"/>
        </w:rPr>
        <w:t xml:space="preserve">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4E52758E" w14:textId="08AA9D88" w:rsidR="00DE3211" w:rsidRDefault="00DE3211" w:rsidP="00DE3211">
      <w:pPr>
        <w:rPr>
          <w:rFonts w:cs="Arial"/>
        </w:rPr>
      </w:pPr>
      <w:r>
        <w:rPr>
          <w:rFonts w:cs="Arial"/>
        </w:rPr>
        <w:t>If you agree for B</w:t>
      </w:r>
      <w:r w:rsidR="005148C4">
        <w:rPr>
          <w:rFonts w:cs="Arial"/>
        </w:rPr>
        <w:t>etter Cotton</w:t>
      </w:r>
      <w:r>
        <w:rPr>
          <w:rFonts w:cs="Arial"/>
        </w:rPr>
        <w:t xml:space="preserve"> to use your logo it will only be displayed on the B</w:t>
      </w:r>
      <w:r w:rsidR="005148C4">
        <w:rPr>
          <w:rFonts w:cs="Arial"/>
        </w:rPr>
        <w:t>etter Cotton</w:t>
      </w:r>
      <w:r>
        <w:rPr>
          <w:rFonts w:cs="Arial"/>
        </w:rPr>
        <w:t xml:space="preserve"> Website and in presentations together with other member logos to showcase B</w:t>
      </w:r>
      <w:r w:rsidR="005148C4">
        <w:rPr>
          <w:rFonts w:cs="Arial"/>
        </w:rPr>
        <w:t>etter Cotton</w:t>
      </w:r>
      <w:r>
        <w:rPr>
          <w:rFonts w:cs="Arial"/>
        </w:rPr>
        <w:t xml:space="preserve"> Members. For any other use of your logo B</w:t>
      </w:r>
      <w:r w:rsidR="005148C4">
        <w:rPr>
          <w:rFonts w:cs="Arial"/>
        </w:rPr>
        <w:t>etter Cotton</w:t>
      </w:r>
      <w:r>
        <w:rPr>
          <w:rFonts w:cs="Arial"/>
        </w:rPr>
        <w:t xml:space="preserve"> will seek your permission. </w:t>
      </w:r>
    </w:p>
    <w:p w14:paraId="4C749F5A" w14:textId="3FF71D55" w:rsidR="00DE3211" w:rsidRDefault="00DE3211" w:rsidP="00DE3211">
      <w:pPr>
        <w:rPr>
          <w:rFonts w:cs="Arial"/>
        </w:rPr>
      </w:pPr>
      <w:r>
        <w:rPr>
          <w:rFonts w:cs="Arial"/>
        </w:rPr>
        <w:t xml:space="preserve">If you want us to use your logo, please attach it to the application when submitting. </w:t>
      </w:r>
    </w:p>
    <w:p w14:paraId="062D1A54" w14:textId="77777777" w:rsidR="0074489C" w:rsidRPr="00A935DF" w:rsidRDefault="0074489C" w:rsidP="00DE3211">
      <w:pPr>
        <w:rPr>
          <w:rFonts w:cs="Arial"/>
        </w:rPr>
      </w:pP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DE3211" w:rsidRPr="000C3027" w14:paraId="67F7B76A" w14:textId="77777777">
        <w:tc>
          <w:tcPr>
            <w:tcW w:w="392" w:type="dxa"/>
            <w:shd w:val="clear" w:color="auto" w:fill="auto"/>
            <w:vAlign w:val="center"/>
          </w:tcPr>
          <w:p w14:paraId="31122693" w14:textId="77777777" w:rsidR="00DE3211" w:rsidRPr="000C3027" w:rsidRDefault="00DE3211">
            <w:pPr>
              <w:rPr>
                <w:rFonts w:cs="Arial"/>
              </w:rPr>
            </w:pPr>
          </w:p>
        </w:tc>
        <w:tc>
          <w:tcPr>
            <w:tcW w:w="8363" w:type="dxa"/>
            <w:shd w:val="clear" w:color="auto" w:fill="auto"/>
            <w:vAlign w:val="center"/>
          </w:tcPr>
          <w:p w14:paraId="205E97F1" w14:textId="30EF90F5" w:rsidR="00DE3211" w:rsidRPr="000C3027" w:rsidRDefault="00DE3211">
            <w:pPr>
              <w:rPr>
                <w:rFonts w:cs="Arial"/>
              </w:rPr>
            </w:pPr>
            <w:r w:rsidRPr="000C3027">
              <w:rPr>
                <w:rFonts w:cs="Arial"/>
              </w:rPr>
              <w:t>No, I do not want B</w:t>
            </w:r>
            <w:r w:rsidR="005148C4">
              <w:rPr>
                <w:rFonts w:cs="Arial"/>
              </w:rPr>
              <w:t>etter Cotton</w:t>
            </w:r>
            <w:r w:rsidRPr="000C3027">
              <w:rPr>
                <w:rFonts w:cs="Arial"/>
              </w:rPr>
              <w:t xml:space="preserve"> to link to my organisation’s website</w:t>
            </w:r>
          </w:p>
        </w:tc>
      </w:tr>
      <w:tr w:rsidR="00DE3211" w:rsidRPr="000C3027" w14:paraId="6F7DAE8E" w14:textId="77777777">
        <w:tc>
          <w:tcPr>
            <w:tcW w:w="392" w:type="dxa"/>
            <w:shd w:val="clear" w:color="auto" w:fill="auto"/>
            <w:vAlign w:val="center"/>
          </w:tcPr>
          <w:p w14:paraId="2544468F" w14:textId="77777777" w:rsidR="00DE3211" w:rsidRPr="000C3027" w:rsidRDefault="00DE3211">
            <w:pPr>
              <w:rPr>
                <w:rFonts w:cs="Arial"/>
              </w:rPr>
            </w:pPr>
          </w:p>
        </w:tc>
        <w:tc>
          <w:tcPr>
            <w:tcW w:w="8363" w:type="dxa"/>
            <w:shd w:val="clear" w:color="auto" w:fill="auto"/>
            <w:vAlign w:val="center"/>
          </w:tcPr>
          <w:p w14:paraId="4753A8C0" w14:textId="603F073B" w:rsidR="00DE3211" w:rsidRPr="000C3027" w:rsidRDefault="00DE3211">
            <w:pPr>
              <w:rPr>
                <w:rFonts w:cs="Arial"/>
              </w:rPr>
            </w:pPr>
            <w:r w:rsidRPr="000C3027">
              <w:rPr>
                <w:rFonts w:cs="Arial"/>
              </w:rPr>
              <w:t>No, I do not want B</w:t>
            </w:r>
            <w:r w:rsidR="005148C4">
              <w:rPr>
                <w:rFonts w:cs="Arial"/>
              </w:rPr>
              <w:t>etter Cotton</w:t>
            </w:r>
            <w:r w:rsidRPr="000C3027">
              <w:rPr>
                <w:rFonts w:cs="Arial"/>
              </w:rPr>
              <w:t xml:space="preserve"> to make use of my organisation’s logo</w:t>
            </w:r>
          </w:p>
        </w:tc>
      </w:tr>
      <w:bookmarkEnd w:id="2"/>
    </w:tbl>
    <w:p w14:paraId="439E7180" w14:textId="77777777" w:rsidR="00DE3211" w:rsidRDefault="00DE3211" w:rsidP="00DE3211">
      <w:pPr>
        <w:spacing w:line="276" w:lineRule="auto"/>
        <w:rPr>
          <w:rFonts w:eastAsiaTheme="majorEastAsia" w:cs="Arial"/>
          <w:b/>
          <w:bCs/>
          <w:sz w:val="24"/>
        </w:rPr>
      </w:pPr>
    </w:p>
    <w:p w14:paraId="30751557" w14:textId="2243021E" w:rsidR="00DE3211" w:rsidRDefault="00522A03" w:rsidP="00522A03">
      <w:pPr>
        <w:pStyle w:val="Subheading1"/>
      </w:pPr>
      <w:r>
        <w:t>Contact Information</w:t>
      </w:r>
    </w:p>
    <w:p w14:paraId="16C07C48" w14:textId="77777777" w:rsidR="00DE3211" w:rsidRPr="0074489C" w:rsidRDefault="00DE3211" w:rsidP="00DE3211">
      <w:pPr>
        <w:rPr>
          <w:rFonts w:cs="Arial"/>
          <w:b/>
          <w:bCs/>
          <w:color w:val="449CCC" w:themeColor="text2"/>
          <w:sz w:val="24"/>
          <w:szCs w:val="24"/>
        </w:rPr>
      </w:pPr>
      <w:bookmarkStart w:id="3" w:name="_Hlk44435710"/>
      <w:r w:rsidRPr="0074489C">
        <w:rPr>
          <w:rFonts w:cs="Arial"/>
          <w:b/>
          <w:bCs/>
          <w:color w:val="449CCC" w:themeColor="text2"/>
          <w:sz w:val="24"/>
          <w:szCs w:val="24"/>
        </w:rPr>
        <w:t>Primary Contact</w:t>
      </w:r>
    </w:p>
    <w:p w14:paraId="716C892E" w14:textId="7DF0BF64" w:rsidR="00DE3211" w:rsidRPr="000C3027" w:rsidRDefault="00DE3211" w:rsidP="00DE3211">
      <w:pPr>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s day-to-day representative with B</w:t>
      </w:r>
      <w:r w:rsidR="005148C4">
        <w:rPr>
          <w:rFonts w:cs="Arial"/>
        </w:rPr>
        <w:t>etter Cotton</w:t>
      </w:r>
      <w:r w:rsidRPr="000C3027">
        <w:rPr>
          <w:rFonts w:cs="Arial"/>
        </w:rPr>
        <w:t>. All communications from B</w:t>
      </w:r>
      <w:r w:rsidR="005148C4">
        <w:rPr>
          <w:rFonts w:cs="Arial"/>
        </w:rPr>
        <w:t xml:space="preserve">etter Cotton </w:t>
      </w:r>
      <w:r w:rsidRPr="000C3027">
        <w:rPr>
          <w:rFonts w:cs="Arial"/>
        </w:rPr>
        <w:t xml:space="preserve">to your organisations will be directed to the primary contact. </w:t>
      </w:r>
    </w:p>
    <w:p w14:paraId="442F1E4E" w14:textId="77777777" w:rsidR="0012625B" w:rsidRPr="000C3027" w:rsidRDefault="0012625B" w:rsidP="00DE3211">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6237"/>
      </w:tblGrid>
      <w:tr w:rsidR="00095605" w:rsidRPr="000C3027" w14:paraId="72CEAD9C" w14:textId="77777777" w:rsidTr="007039DF">
        <w:trPr>
          <w:trHeight w:val="527"/>
        </w:trPr>
        <w:tc>
          <w:tcPr>
            <w:tcW w:w="2518" w:type="dxa"/>
            <w:shd w:val="clear" w:color="auto" w:fill="auto"/>
            <w:vAlign w:val="center"/>
          </w:tcPr>
          <w:p w14:paraId="6BD79E4C" w14:textId="1F28A10C" w:rsidR="00095605" w:rsidRPr="000C3027" w:rsidRDefault="00095605">
            <w:pPr>
              <w:rPr>
                <w:rFonts w:cs="Arial"/>
              </w:rPr>
            </w:pPr>
            <w:r>
              <w:rPr>
                <w:rFonts w:cs="Arial"/>
              </w:rPr>
              <w:t xml:space="preserve">First </w:t>
            </w:r>
            <w:r w:rsidRPr="000C3027">
              <w:rPr>
                <w:rFonts w:cs="Arial"/>
              </w:rPr>
              <w:t>Name</w:t>
            </w:r>
          </w:p>
        </w:tc>
        <w:tc>
          <w:tcPr>
            <w:tcW w:w="6237" w:type="dxa"/>
            <w:shd w:val="clear" w:color="auto" w:fill="auto"/>
            <w:vAlign w:val="center"/>
          </w:tcPr>
          <w:p w14:paraId="4D8E9A9F" w14:textId="740F2C71" w:rsidR="00095605" w:rsidRPr="000C3027" w:rsidRDefault="00095605">
            <w:pPr>
              <w:rPr>
                <w:rFonts w:cs="Arial"/>
              </w:rPr>
            </w:pPr>
          </w:p>
        </w:tc>
      </w:tr>
      <w:tr w:rsidR="00095605" w:rsidRPr="000C3027" w14:paraId="44E9CEE3" w14:textId="77777777" w:rsidTr="007039DF">
        <w:trPr>
          <w:trHeight w:val="527"/>
        </w:trPr>
        <w:tc>
          <w:tcPr>
            <w:tcW w:w="2518" w:type="dxa"/>
            <w:shd w:val="clear" w:color="auto" w:fill="auto"/>
            <w:vAlign w:val="center"/>
          </w:tcPr>
          <w:p w14:paraId="4A3729F6" w14:textId="171A88EB" w:rsidR="00095605" w:rsidRDefault="00095605">
            <w:pPr>
              <w:rPr>
                <w:rFonts w:cs="Arial"/>
              </w:rPr>
            </w:pPr>
            <w:r>
              <w:rPr>
                <w:rFonts w:cs="Arial"/>
              </w:rPr>
              <w:t>Last Name</w:t>
            </w:r>
          </w:p>
        </w:tc>
        <w:tc>
          <w:tcPr>
            <w:tcW w:w="6237" w:type="dxa"/>
            <w:shd w:val="clear" w:color="auto" w:fill="auto"/>
            <w:vAlign w:val="center"/>
          </w:tcPr>
          <w:p w14:paraId="707B4A99" w14:textId="77777777" w:rsidR="00095605" w:rsidRPr="000C3027" w:rsidRDefault="00095605">
            <w:pPr>
              <w:rPr>
                <w:rFonts w:cs="Arial"/>
              </w:rPr>
            </w:pPr>
          </w:p>
        </w:tc>
      </w:tr>
      <w:tr w:rsidR="00DE3211" w:rsidRPr="000C3027" w14:paraId="2D961F79" w14:textId="77777777" w:rsidTr="007039DF">
        <w:trPr>
          <w:trHeight w:val="527"/>
        </w:trPr>
        <w:tc>
          <w:tcPr>
            <w:tcW w:w="2518" w:type="dxa"/>
            <w:shd w:val="clear" w:color="auto" w:fill="auto"/>
            <w:vAlign w:val="center"/>
          </w:tcPr>
          <w:p w14:paraId="7DE7306E" w14:textId="77777777" w:rsidR="00DE3211" w:rsidRPr="000C3027" w:rsidRDefault="00DE3211">
            <w:pPr>
              <w:rPr>
                <w:rFonts w:cs="Arial"/>
              </w:rPr>
            </w:pPr>
            <w:r w:rsidRPr="000C3027">
              <w:rPr>
                <w:rFonts w:cs="Arial"/>
              </w:rPr>
              <w:t xml:space="preserve">Position within </w:t>
            </w:r>
            <w:r>
              <w:rPr>
                <w:rFonts w:cs="Arial"/>
              </w:rPr>
              <w:t>O</w:t>
            </w:r>
            <w:r w:rsidRPr="000C3027">
              <w:rPr>
                <w:rFonts w:cs="Arial"/>
              </w:rPr>
              <w:t>rganisation</w:t>
            </w:r>
          </w:p>
        </w:tc>
        <w:tc>
          <w:tcPr>
            <w:tcW w:w="6237" w:type="dxa"/>
            <w:shd w:val="clear" w:color="auto" w:fill="auto"/>
            <w:vAlign w:val="center"/>
          </w:tcPr>
          <w:p w14:paraId="2939E86B" w14:textId="77777777" w:rsidR="00DE3211" w:rsidRPr="000C3027" w:rsidRDefault="00DE3211">
            <w:pPr>
              <w:rPr>
                <w:rFonts w:cs="Arial"/>
              </w:rPr>
            </w:pPr>
          </w:p>
        </w:tc>
      </w:tr>
      <w:tr w:rsidR="00DE3211" w:rsidRPr="000C3027" w14:paraId="58C542D0" w14:textId="77777777" w:rsidTr="007039DF">
        <w:trPr>
          <w:trHeight w:val="527"/>
        </w:trPr>
        <w:tc>
          <w:tcPr>
            <w:tcW w:w="2518" w:type="dxa"/>
            <w:shd w:val="clear" w:color="auto" w:fill="auto"/>
            <w:vAlign w:val="center"/>
          </w:tcPr>
          <w:p w14:paraId="73422D2F" w14:textId="77777777" w:rsidR="00DE3211" w:rsidRPr="000C3027" w:rsidRDefault="00DE3211">
            <w:pPr>
              <w:rPr>
                <w:rFonts w:cs="Arial"/>
              </w:rPr>
            </w:pPr>
            <w:r w:rsidRPr="000C3027">
              <w:rPr>
                <w:rFonts w:cs="Arial"/>
              </w:rPr>
              <w:t>Email</w:t>
            </w:r>
          </w:p>
        </w:tc>
        <w:tc>
          <w:tcPr>
            <w:tcW w:w="6237" w:type="dxa"/>
            <w:shd w:val="clear" w:color="auto" w:fill="auto"/>
            <w:vAlign w:val="center"/>
          </w:tcPr>
          <w:p w14:paraId="4CCC682C" w14:textId="77777777" w:rsidR="00DE3211" w:rsidRPr="000C3027" w:rsidRDefault="00DE3211">
            <w:pPr>
              <w:rPr>
                <w:rFonts w:cs="Arial"/>
              </w:rPr>
            </w:pPr>
          </w:p>
        </w:tc>
      </w:tr>
      <w:tr w:rsidR="00095605" w:rsidRPr="000C3027" w14:paraId="3FE2CD0E" w14:textId="77777777" w:rsidTr="007039DF">
        <w:trPr>
          <w:trHeight w:val="527"/>
        </w:trPr>
        <w:tc>
          <w:tcPr>
            <w:tcW w:w="2518" w:type="dxa"/>
            <w:shd w:val="clear" w:color="auto" w:fill="auto"/>
            <w:vAlign w:val="center"/>
          </w:tcPr>
          <w:p w14:paraId="22A115CF" w14:textId="0BD74BC5" w:rsidR="00095605" w:rsidRPr="000C3027" w:rsidRDefault="00095605">
            <w:pPr>
              <w:rPr>
                <w:rFonts w:cs="Arial"/>
              </w:rPr>
            </w:pPr>
            <w:r w:rsidRPr="000C3027">
              <w:rPr>
                <w:rFonts w:cs="Arial"/>
              </w:rPr>
              <w:t>Telephone</w:t>
            </w:r>
            <w:r w:rsidR="007039DF">
              <w:rPr>
                <w:rFonts w:cs="Arial"/>
              </w:rPr>
              <w:t xml:space="preserve"> (incl. country code)</w:t>
            </w:r>
          </w:p>
        </w:tc>
        <w:tc>
          <w:tcPr>
            <w:tcW w:w="6237" w:type="dxa"/>
            <w:shd w:val="clear" w:color="auto" w:fill="auto"/>
            <w:vAlign w:val="center"/>
          </w:tcPr>
          <w:p w14:paraId="18CE5D6D" w14:textId="5D826E73" w:rsidR="00095605" w:rsidRPr="000C3027" w:rsidRDefault="00095605">
            <w:pPr>
              <w:rPr>
                <w:rFonts w:cs="Arial"/>
              </w:rPr>
            </w:pPr>
          </w:p>
        </w:tc>
      </w:tr>
      <w:bookmarkEnd w:id="3"/>
    </w:tbl>
    <w:p w14:paraId="1A51B5CC" w14:textId="77777777" w:rsidR="00DE3211" w:rsidRPr="000C3027" w:rsidRDefault="00DE3211" w:rsidP="00DE3211">
      <w:pPr>
        <w:rPr>
          <w:rFonts w:cs="Arial"/>
        </w:rPr>
      </w:pPr>
    </w:p>
    <w:p w14:paraId="4BB811E6" w14:textId="77777777" w:rsidR="00DE3211" w:rsidRPr="0074489C" w:rsidRDefault="00DE3211" w:rsidP="00DE3211">
      <w:pPr>
        <w:rPr>
          <w:rFonts w:cs="Arial"/>
          <w:color w:val="449CCC" w:themeColor="text2"/>
        </w:rPr>
      </w:pPr>
      <w:bookmarkStart w:id="4" w:name="_Hlk44436940"/>
      <w:r w:rsidRPr="0074489C">
        <w:rPr>
          <w:rFonts w:cs="Arial"/>
          <w:b/>
          <w:bCs/>
          <w:color w:val="449CCC" w:themeColor="text2"/>
          <w:sz w:val="24"/>
          <w:szCs w:val="24"/>
        </w:rPr>
        <w:t>Secondary</w:t>
      </w:r>
      <w:r w:rsidRPr="0074489C">
        <w:rPr>
          <w:rFonts w:cs="Arial"/>
          <w:color w:val="449CCC" w:themeColor="text2"/>
          <w:sz w:val="24"/>
          <w:szCs w:val="24"/>
        </w:rPr>
        <w:t xml:space="preserve"> </w:t>
      </w:r>
      <w:r w:rsidRPr="0074489C">
        <w:rPr>
          <w:rFonts w:cs="Arial"/>
          <w:b/>
          <w:bCs/>
          <w:color w:val="449CCC" w:themeColor="text2"/>
          <w:sz w:val="24"/>
          <w:szCs w:val="24"/>
        </w:rPr>
        <w:t>Contact</w:t>
      </w:r>
    </w:p>
    <w:p w14:paraId="6F9386A2" w14:textId="59CDC8A0" w:rsidR="00DE3211" w:rsidRPr="000C3027" w:rsidRDefault="00DE3211" w:rsidP="00DE3211">
      <w:pPr>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w:t>
      </w:r>
      <w:r w:rsidR="005148C4">
        <w:rPr>
          <w:rFonts w:cs="Arial"/>
        </w:rPr>
        <w:t>etter Cotton</w:t>
      </w:r>
      <w:r w:rsidRPr="000C3027">
        <w:rPr>
          <w:rFonts w:cs="Arial"/>
        </w:rPr>
        <w:t xml:space="preserve"> Principles of Participation. You may nominate this senior member as the secondary representative to this function. The secondary contact may be copied into communications but will not be the first point of contact.</w:t>
      </w:r>
    </w:p>
    <w:p w14:paraId="3C80A77D" w14:textId="77777777" w:rsidR="004F7B57" w:rsidRPr="000C3027" w:rsidRDefault="004F7B57" w:rsidP="00DE3211">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6095"/>
      </w:tblGrid>
      <w:tr w:rsidR="007039DF" w:rsidRPr="000C3027" w14:paraId="5FD5ACE5" w14:textId="77777777" w:rsidTr="007039DF">
        <w:trPr>
          <w:trHeight w:val="527"/>
        </w:trPr>
        <w:tc>
          <w:tcPr>
            <w:tcW w:w="2660" w:type="dxa"/>
            <w:shd w:val="clear" w:color="auto" w:fill="auto"/>
            <w:vAlign w:val="center"/>
          </w:tcPr>
          <w:p w14:paraId="09A0EC24" w14:textId="0372D0CC" w:rsidR="007039DF" w:rsidRPr="000C3027" w:rsidRDefault="007039DF">
            <w:pPr>
              <w:rPr>
                <w:rFonts w:cs="Arial"/>
              </w:rPr>
            </w:pPr>
            <w:r>
              <w:rPr>
                <w:rFonts w:cs="Arial"/>
              </w:rPr>
              <w:t xml:space="preserve">First </w:t>
            </w:r>
            <w:r w:rsidRPr="000C3027">
              <w:rPr>
                <w:rFonts w:cs="Arial"/>
              </w:rPr>
              <w:t>Name</w:t>
            </w:r>
          </w:p>
        </w:tc>
        <w:tc>
          <w:tcPr>
            <w:tcW w:w="6095" w:type="dxa"/>
            <w:shd w:val="clear" w:color="auto" w:fill="auto"/>
            <w:vAlign w:val="center"/>
          </w:tcPr>
          <w:p w14:paraId="12D711E1" w14:textId="74F0B543" w:rsidR="007039DF" w:rsidRPr="000C3027" w:rsidRDefault="007039DF">
            <w:pPr>
              <w:rPr>
                <w:rFonts w:cs="Arial"/>
              </w:rPr>
            </w:pPr>
          </w:p>
        </w:tc>
      </w:tr>
      <w:tr w:rsidR="007039DF" w:rsidRPr="000C3027" w14:paraId="7EA622E9" w14:textId="77777777" w:rsidTr="007039DF">
        <w:trPr>
          <w:trHeight w:val="527"/>
        </w:trPr>
        <w:tc>
          <w:tcPr>
            <w:tcW w:w="2660" w:type="dxa"/>
            <w:shd w:val="clear" w:color="auto" w:fill="auto"/>
            <w:vAlign w:val="center"/>
          </w:tcPr>
          <w:p w14:paraId="7DA6B64F" w14:textId="6ACC08D8" w:rsidR="007039DF" w:rsidRDefault="007039DF">
            <w:pPr>
              <w:rPr>
                <w:rFonts w:cs="Arial"/>
              </w:rPr>
            </w:pPr>
            <w:r>
              <w:rPr>
                <w:rFonts w:cs="Arial"/>
              </w:rPr>
              <w:t>Last Name</w:t>
            </w:r>
          </w:p>
        </w:tc>
        <w:tc>
          <w:tcPr>
            <w:tcW w:w="6095" w:type="dxa"/>
            <w:shd w:val="clear" w:color="auto" w:fill="auto"/>
            <w:vAlign w:val="center"/>
          </w:tcPr>
          <w:p w14:paraId="2A4A4782" w14:textId="77777777" w:rsidR="007039DF" w:rsidRPr="000C3027" w:rsidRDefault="007039DF">
            <w:pPr>
              <w:rPr>
                <w:rFonts w:cs="Arial"/>
              </w:rPr>
            </w:pPr>
          </w:p>
        </w:tc>
      </w:tr>
      <w:tr w:rsidR="00DE3211" w:rsidRPr="000C3027" w14:paraId="2BDFA4A4" w14:textId="77777777" w:rsidTr="007039DF">
        <w:trPr>
          <w:trHeight w:val="527"/>
        </w:trPr>
        <w:tc>
          <w:tcPr>
            <w:tcW w:w="2660" w:type="dxa"/>
            <w:shd w:val="clear" w:color="auto" w:fill="auto"/>
            <w:vAlign w:val="center"/>
          </w:tcPr>
          <w:p w14:paraId="2356A3F6" w14:textId="77777777" w:rsidR="00DE3211" w:rsidRPr="000C3027" w:rsidRDefault="00DE3211">
            <w:pPr>
              <w:rPr>
                <w:rFonts w:cs="Arial"/>
              </w:rPr>
            </w:pPr>
            <w:r w:rsidRPr="000C3027">
              <w:rPr>
                <w:rFonts w:cs="Arial"/>
              </w:rPr>
              <w:t xml:space="preserve">Position within </w:t>
            </w:r>
            <w:r>
              <w:rPr>
                <w:rFonts w:cs="Arial"/>
              </w:rPr>
              <w:t>O</w:t>
            </w:r>
            <w:r w:rsidRPr="000C3027">
              <w:rPr>
                <w:rFonts w:cs="Arial"/>
              </w:rPr>
              <w:t>rganisation</w:t>
            </w:r>
          </w:p>
        </w:tc>
        <w:tc>
          <w:tcPr>
            <w:tcW w:w="6095" w:type="dxa"/>
            <w:shd w:val="clear" w:color="auto" w:fill="auto"/>
            <w:vAlign w:val="center"/>
          </w:tcPr>
          <w:p w14:paraId="4DDCD4E1" w14:textId="77777777" w:rsidR="00DE3211" w:rsidRPr="000C3027" w:rsidRDefault="00DE3211">
            <w:pPr>
              <w:rPr>
                <w:rFonts w:cs="Arial"/>
              </w:rPr>
            </w:pPr>
          </w:p>
        </w:tc>
      </w:tr>
      <w:tr w:rsidR="00DE3211" w:rsidRPr="000C3027" w14:paraId="2E4DC040" w14:textId="77777777" w:rsidTr="007039DF">
        <w:trPr>
          <w:trHeight w:val="527"/>
        </w:trPr>
        <w:tc>
          <w:tcPr>
            <w:tcW w:w="2660" w:type="dxa"/>
            <w:shd w:val="clear" w:color="auto" w:fill="auto"/>
            <w:vAlign w:val="center"/>
          </w:tcPr>
          <w:p w14:paraId="3DBBE672" w14:textId="77777777" w:rsidR="00DE3211" w:rsidRPr="000C3027" w:rsidRDefault="00DE3211">
            <w:pPr>
              <w:rPr>
                <w:rFonts w:cs="Arial"/>
              </w:rPr>
            </w:pPr>
            <w:r w:rsidRPr="000C3027">
              <w:rPr>
                <w:rFonts w:cs="Arial"/>
              </w:rPr>
              <w:t>Email</w:t>
            </w:r>
          </w:p>
        </w:tc>
        <w:tc>
          <w:tcPr>
            <w:tcW w:w="6095" w:type="dxa"/>
            <w:shd w:val="clear" w:color="auto" w:fill="auto"/>
            <w:vAlign w:val="center"/>
          </w:tcPr>
          <w:p w14:paraId="6C846619" w14:textId="77777777" w:rsidR="00DE3211" w:rsidRPr="000C3027" w:rsidRDefault="00DE3211">
            <w:pPr>
              <w:rPr>
                <w:rFonts w:cs="Arial"/>
              </w:rPr>
            </w:pPr>
          </w:p>
        </w:tc>
      </w:tr>
      <w:tr w:rsidR="007039DF" w:rsidRPr="000C3027" w14:paraId="7498C2ED" w14:textId="77777777" w:rsidTr="007039DF">
        <w:trPr>
          <w:trHeight w:val="527"/>
        </w:trPr>
        <w:tc>
          <w:tcPr>
            <w:tcW w:w="2660" w:type="dxa"/>
            <w:shd w:val="clear" w:color="auto" w:fill="auto"/>
            <w:vAlign w:val="center"/>
          </w:tcPr>
          <w:p w14:paraId="630B344B" w14:textId="3C4A00AA" w:rsidR="007039DF" w:rsidRPr="000C3027" w:rsidRDefault="007039DF">
            <w:pPr>
              <w:rPr>
                <w:rFonts w:cs="Arial"/>
              </w:rPr>
            </w:pPr>
            <w:r w:rsidRPr="000C3027">
              <w:rPr>
                <w:rFonts w:cs="Arial"/>
              </w:rPr>
              <w:t>Telephone</w:t>
            </w:r>
            <w:r>
              <w:rPr>
                <w:rFonts w:cs="Arial"/>
              </w:rPr>
              <w:t xml:space="preserve"> (incl. country code)</w:t>
            </w:r>
          </w:p>
        </w:tc>
        <w:tc>
          <w:tcPr>
            <w:tcW w:w="6095" w:type="dxa"/>
            <w:shd w:val="clear" w:color="auto" w:fill="auto"/>
            <w:vAlign w:val="center"/>
          </w:tcPr>
          <w:p w14:paraId="5B700C67" w14:textId="5F3C77BA" w:rsidR="007039DF" w:rsidRPr="000C3027" w:rsidRDefault="007039DF">
            <w:pPr>
              <w:rPr>
                <w:rFonts w:cs="Arial"/>
              </w:rPr>
            </w:pPr>
          </w:p>
        </w:tc>
      </w:tr>
      <w:bookmarkEnd w:id="4"/>
    </w:tbl>
    <w:p w14:paraId="237AF370" w14:textId="77777777" w:rsidR="00DE3211" w:rsidRDefault="00DE3211" w:rsidP="00DE3211">
      <w:pPr>
        <w:rPr>
          <w:rFonts w:cs="Arial"/>
        </w:rPr>
      </w:pPr>
    </w:p>
    <w:p w14:paraId="3ED9D48C" w14:textId="77777777" w:rsidR="00DE3211" w:rsidRDefault="00DE3211" w:rsidP="00DE3211">
      <w:pPr>
        <w:spacing w:line="276" w:lineRule="auto"/>
        <w:rPr>
          <w:rFonts w:cs="Arial"/>
        </w:rPr>
      </w:pPr>
      <w:r>
        <w:rPr>
          <w:rFonts w:cs="Arial"/>
        </w:rPr>
        <w:br w:type="page"/>
      </w:r>
    </w:p>
    <w:p w14:paraId="45BBD5ED" w14:textId="77777777" w:rsidR="00DE3211" w:rsidRPr="00DE3211" w:rsidRDefault="00DE3211" w:rsidP="003021FA">
      <w:pPr>
        <w:pStyle w:val="Subheading1"/>
      </w:pPr>
      <w:bookmarkStart w:id="5" w:name="_Hlk44435850"/>
      <w:r w:rsidRPr="00DE3211">
        <w:t>Invoicing Address</w:t>
      </w:r>
    </w:p>
    <w:p w14:paraId="520AC17C" w14:textId="77777777" w:rsidR="00DE3211" w:rsidRPr="000C3027" w:rsidRDefault="00DE3211" w:rsidP="00DE3211">
      <w:pPr>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59"/>
        <w:gridCol w:w="88"/>
        <w:gridCol w:w="1344"/>
        <w:gridCol w:w="6064"/>
      </w:tblGrid>
      <w:tr w:rsidR="004B1D9B" w:rsidRPr="000C3027" w14:paraId="25497243" w14:textId="77777777" w:rsidTr="007419F7">
        <w:trPr>
          <w:trHeight w:val="397"/>
        </w:trPr>
        <w:tc>
          <w:tcPr>
            <w:tcW w:w="1259" w:type="dxa"/>
            <w:vMerge w:val="restart"/>
            <w:shd w:val="clear" w:color="auto" w:fill="auto"/>
            <w:vAlign w:val="center"/>
          </w:tcPr>
          <w:p w14:paraId="2B11C69F" w14:textId="77777777" w:rsidR="004B1D9B" w:rsidRPr="000C3027" w:rsidRDefault="004B1D9B">
            <w:pPr>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1432" w:type="dxa"/>
            <w:gridSpan w:val="2"/>
            <w:shd w:val="clear" w:color="auto" w:fill="auto"/>
            <w:vAlign w:val="center"/>
          </w:tcPr>
          <w:p w14:paraId="01AD8A77" w14:textId="0791F7CE" w:rsidR="004B1D9B" w:rsidRPr="000C3027" w:rsidRDefault="004B1D9B">
            <w:pPr>
              <w:rPr>
                <w:rFonts w:cs="Arial"/>
              </w:rPr>
            </w:pPr>
            <w:r>
              <w:rPr>
                <w:rFonts w:cs="Arial"/>
              </w:rPr>
              <w:t>First Name</w:t>
            </w:r>
          </w:p>
        </w:tc>
        <w:tc>
          <w:tcPr>
            <w:tcW w:w="6064" w:type="dxa"/>
            <w:shd w:val="clear" w:color="auto" w:fill="auto"/>
            <w:vAlign w:val="center"/>
          </w:tcPr>
          <w:p w14:paraId="65811D2F" w14:textId="7DEB86FD" w:rsidR="004B1D9B" w:rsidRPr="000C3027" w:rsidRDefault="004B1D9B">
            <w:pPr>
              <w:rPr>
                <w:rFonts w:cs="Arial"/>
              </w:rPr>
            </w:pPr>
          </w:p>
        </w:tc>
      </w:tr>
      <w:tr w:rsidR="004B1D9B" w:rsidRPr="000C3027" w14:paraId="7D574E6F" w14:textId="77777777" w:rsidTr="007419F7">
        <w:trPr>
          <w:trHeight w:val="397"/>
        </w:trPr>
        <w:tc>
          <w:tcPr>
            <w:tcW w:w="1259" w:type="dxa"/>
            <w:vMerge/>
            <w:shd w:val="clear" w:color="auto" w:fill="auto"/>
            <w:vAlign w:val="center"/>
          </w:tcPr>
          <w:p w14:paraId="51914C13" w14:textId="77777777" w:rsidR="004B1D9B" w:rsidRPr="000C3027" w:rsidRDefault="004B1D9B">
            <w:pPr>
              <w:rPr>
                <w:rFonts w:cs="Arial"/>
              </w:rPr>
            </w:pPr>
          </w:p>
        </w:tc>
        <w:tc>
          <w:tcPr>
            <w:tcW w:w="1432" w:type="dxa"/>
            <w:gridSpan w:val="2"/>
            <w:shd w:val="clear" w:color="auto" w:fill="auto"/>
            <w:vAlign w:val="center"/>
          </w:tcPr>
          <w:p w14:paraId="4E20521D" w14:textId="0E914F02" w:rsidR="004B1D9B" w:rsidRPr="000C3027" w:rsidRDefault="004B1D9B">
            <w:pPr>
              <w:rPr>
                <w:rFonts w:cs="Arial"/>
              </w:rPr>
            </w:pPr>
            <w:r>
              <w:rPr>
                <w:rFonts w:cs="Arial"/>
              </w:rPr>
              <w:t>Last Name</w:t>
            </w:r>
          </w:p>
        </w:tc>
        <w:tc>
          <w:tcPr>
            <w:tcW w:w="6064" w:type="dxa"/>
            <w:shd w:val="clear" w:color="auto" w:fill="auto"/>
            <w:vAlign w:val="center"/>
          </w:tcPr>
          <w:p w14:paraId="5F774322" w14:textId="77777777" w:rsidR="004B1D9B" w:rsidRPr="000C3027" w:rsidRDefault="004B1D9B">
            <w:pPr>
              <w:rPr>
                <w:rFonts w:cs="Arial"/>
              </w:rPr>
            </w:pPr>
          </w:p>
        </w:tc>
      </w:tr>
      <w:tr w:rsidR="00DE3211" w:rsidRPr="000C3027" w14:paraId="3DA35CEE" w14:textId="77777777" w:rsidTr="007419F7">
        <w:trPr>
          <w:trHeight w:val="397"/>
        </w:trPr>
        <w:tc>
          <w:tcPr>
            <w:tcW w:w="2691" w:type="dxa"/>
            <w:gridSpan w:val="3"/>
            <w:shd w:val="clear" w:color="auto" w:fill="auto"/>
            <w:vAlign w:val="center"/>
          </w:tcPr>
          <w:p w14:paraId="0DB1342F" w14:textId="77777777" w:rsidR="00DE3211" w:rsidRPr="000C3027" w:rsidRDefault="00DE3211">
            <w:pPr>
              <w:rPr>
                <w:rFonts w:cs="Arial"/>
              </w:rPr>
            </w:pPr>
            <w:r w:rsidRPr="000C3027">
              <w:rPr>
                <w:rFonts w:cs="Arial"/>
              </w:rPr>
              <w:t>Email</w:t>
            </w:r>
          </w:p>
        </w:tc>
        <w:tc>
          <w:tcPr>
            <w:tcW w:w="6064" w:type="dxa"/>
            <w:shd w:val="clear" w:color="auto" w:fill="auto"/>
            <w:vAlign w:val="center"/>
          </w:tcPr>
          <w:p w14:paraId="622B9942" w14:textId="77777777" w:rsidR="00DE3211" w:rsidRPr="000C3027" w:rsidRDefault="00DE3211">
            <w:pPr>
              <w:rPr>
                <w:rFonts w:cs="Arial"/>
              </w:rPr>
            </w:pPr>
          </w:p>
        </w:tc>
      </w:tr>
      <w:tr w:rsidR="00674B41" w:rsidRPr="000C3027" w14:paraId="026E9525" w14:textId="77777777" w:rsidTr="007419F7">
        <w:trPr>
          <w:trHeight w:val="397"/>
        </w:trPr>
        <w:tc>
          <w:tcPr>
            <w:tcW w:w="2691" w:type="dxa"/>
            <w:gridSpan w:val="3"/>
            <w:shd w:val="clear" w:color="auto" w:fill="auto"/>
            <w:vAlign w:val="center"/>
          </w:tcPr>
          <w:p w14:paraId="3F30FC24" w14:textId="0F218B8B" w:rsidR="00674B41" w:rsidRPr="000C3027" w:rsidRDefault="00674B41">
            <w:pPr>
              <w:rPr>
                <w:rFonts w:cs="Arial"/>
              </w:rPr>
            </w:pPr>
            <w:r w:rsidRPr="000C3027">
              <w:rPr>
                <w:rFonts w:cs="Arial"/>
              </w:rPr>
              <w:t>Telephone</w:t>
            </w:r>
            <w:r>
              <w:rPr>
                <w:rFonts w:cs="Arial"/>
              </w:rPr>
              <w:t xml:space="preserve"> (incl. country code)</w:t>
            </w:r>
          </w:p>
        </w:tc>
        <w:tc>
          <w:tcPr>
            <w:tcW w:w="6064" w:type="dxa"/>
            <w:shd w:val="clear" w:color="auto" w:fill="auto"/>
            <w:vAlign w:val="center"/>
          </w:tcPr>
          <w:p w14:paraId="6E926D0E" w14:textId="332E0AB2" w:rsidR="00674B41" w:rsidRPr="000C3027" w:rsidRDefault="00674B41">
            <w:pPr>
              <w:rPr>
                <w:rFonts w:cs="Arial"/>
              </w:rPr>
            </w:pPr>
          </w:p>
        </w:tc>
      </w:tr>
      <w:tr w:rsidR="00DE3211" w:rsidRPr="000C3027" w14:paraId="0DF68FAB" w14:textId="77777777" w:rsidTr="007419F7">
        <w:trPr>
          <w:trHeight w:val="397"/>
        </w:trPr>
        <w:tc>
          <w:tcPr>
            <w:tcW w:w="1347" w:type="dxa"/>
            <w:gridSpan w:val="2"/>
            <w:vMerge w:val="restart"/>
            <w:shd w:val="clear" w:color="auto" w:fill="auto"/>
            <w:vAlign w:val="center"/>
          </w:tcPr>
          <w:p w14:paraId="29605C15" w14:textId="77777777" w:rsidR="00DE3211" w:rsidRPr="000C3027" w:rsidRDefault="00DE3211">
            <w:pPr>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344" w:type="dxa"/>
            <w:shd w:val="clear" w:color="auto" w:fill="auto"/>
            <w:vAlign w:val="center"/>
          </w:tcPr>
          <w:p w14:paraId="70B94999" w14:textId="77777777" w:rsidR="00DE3211" w:rsidRPr="000C3027" w:rsidRDefault="00DE3211">
            <w:pPr>
              <w:rPr>
                <w:rFonts w:cs="Arial"/>
              </w:rPr>
            </w:pPr>
            <w:r w:rsidRPr="000C3027">
              <w:rPr>
                <w:rFonts w:cs="Arial"/>
              </w:rPr>
              <w:t>Building</w:t>
            </w:r>
          </w:p>
        </w:tc>
        <w:tc>
          <w:tcPr>
            <w:tcW w:w="6064" w:type="dxa"/>
            <w:shd w:val="clear" w:color="auto" w:fill="auto"/>
            <w:vAlign w:val="center"/>
          </w:tcPr>
          <w:p w14:paraId="0F4966B9" w14:textId="77777777" w:rsidR="00DE3211" w:rsidRPr="000C3027" w:rsidRDefault="00DE3211">
            <w:pPr>
              <w:rPr>
                <w:rFonts w:cs="Arial"/>
              </w:rPr>
            </w:pPr>
          </w:p>
        </w:tc>
      </w:tr>
      <w:tr w:rsidR="00DE3211" w:rsidRPr="000C3027" w14:paraId="07366FE4" w14:textId="77777777" w:rsidTr="007419F7">
        <w:trPr>
          <w:trHeight w:val="397"/>
        </w:trPr>
        <w:tc>
          <w:tcPr>
            <w:tcW w:w="1347" w:type="dxa"/>
            <w:gridSpan w:val="2"/>
            <w:vMerge/>
            <w:shd w:val="clear" w:color="auto" w:fill="auto"/>
            <w:vAlign w:val="center"/>
          </w:tcPr>
          <w:p w14:paraId="46F23909" w14:textId="77777777" w:rsidR="00DE3211" w:rsidRPr="000C3027" w:rsidRDefault="00DE3211">
            <w:pPr>
              <w:rPr>
                <w:rFonts w:cs="Arial"/>
              </w:rPr>
            </w:pPr>
          </w:p>
        </w:tc>
        <w:tc>
          <w:tcPr>
            <w:tcW w:w="1344" w:type="dxa"/>
            <w:shd w:val="clear" w:color="auto" w:fill="auto"/>
            <w:vAlign w:val="center"/>
          </w:tcPr>
          <w:p w14:paraId="5582E4A9" w14:textId="77777777" w:rsidR="00DE3211" w:rsidRPr="000C3027" w:rsidRDefault="00DE3211">
            <w:pPr>
              <w:rPr>
                <w:rFonts w:cs="Arial"/>
              </w:rPr>
            </w:pPr>
            <w:r w:rsidRPr="000C3027">
              <w:rPr>
                <w:rFonts w:cs="Arial"/>
              </w:rPr>
              <w:t>Street</w:t>
            </w:r>
          </w:p>
        </w:tc>
        <w:tc>
          <w:tcPr>
            <w:tcW w:w="6064" w:type="dxa"/>
            <w:shd w:val="clear" w:color="auto" w:fill="auto"/>
            <w:vAlign w:val="center"/>
          </w:tcPr>
          <w:p w14:paraId="198B11CC" w14:textId="77777777" w:rsidR="00DE3211" w:rsidRPr="000C3027" w:rsidRDefault="00DE3211">
            <w:pPr>
              <w:rPr>
                <w:rFonts w:cs="Arial"/>
              </w:rPr>
            </w:pPr>
          </w:p>
        </w:tc>
      </w:tr>
      <w:tr w:rsidR="00DE3211" w:rsidRPr="000C3027" w14:paraId="2B03EBE0" w14:textId="77777777" w:rsidTr="007419F7">
        <w:trPr>
          <w:trHeight w:val="397"/>
        </w:trPr>
        <w:tc>
          <w:tcPr>
            <w:tcW w:w="1347" w:type="dxa"/>
            <w:gridSpan w:val="2"/>
            <w:vMerge/>
            <w:shd w:val="clear" w:color="auto" w:fill="auto"/>
            <w:vAlign w:val="center"/>
          </w:tcPr>
          <w:p w14:paraId="4E6F3AD2" w14:textId="77777777" w:rsidR="00DE3211" w:rsidRPr="000C3027" w:rsidRDefault="00DE3211">
            <w:pPr>
              <w:rPr>
                <w:rFonts w:cs="Arial"/>
              </w:rPr>
            </w:pPr>
          </w:p>
        </w:tc>
        <w:tc>
          <w:tcPr>
            <w:tcW w:w="1344" w:type="dxa"/>
            <w:shd w:val="clear" w:color="auto" w:fill="auto"/>
            <w:vAlign w:val="center"/>
          </w:tcPr>
          <w:p w14:paraId="1C305E96" w14:textId="77777777" w:rsidR="00DE3211" w:rsidRPr="000C3027" w:rsidRDefault="00DE3211">
            <w:pPr>
              <w:rPr>
                <w:rFonts w:cs="Arial"/>
              </w:rPr>
            </w:pPr>
            <w:r w:rsidRPr="000C3027">
              <w:rPr>
                <w:rFonts w:cs="Arial"/>
              </w:rPr>
              <w:t>City</w:t>
            </w:r>
          </w:p>
        </w:tc>
        <w:tc>
          <w:tcPr>
            <w:tcW w:w="6064" w:type="dxa"/>
            <w:shd w:val="clear" w:color="auto" w:fill="auto"/>
            <w:vAlign w:val="center"/>
          </w:tcPr>
          <w:p w14:paraId="06A9613C" w14:textId="77777777" w:rsidR="00DE3211" w:rsidRPr="000C3027" w:rsidRDefault="00DE3211">
            <w:pPr>
              <w:rPr>
                <w:rFonts w:cs="Arial"/>
              </w:rPr>
            </w:pPr>
          </w:p>
        </w:tc>
      </w:tr>
      <w:tr w:rsidR="00DE3211" w:rsidRPr="000C3027" w14:paraId="7B0D1409" w14:textId="77777777" w:rsidTr="007419F7">
        <w:trPr>
          <w:trHeight w:val="397"/>
        </w:trPr>
        <w:tc>
          <w:tcPr>
            <w:tcW w:w="1347" w:type="dxa"/>
            <w:gridSpan w:val="2"/>
            <w:vMerge/>
            <w:shd w:val="clear" w:color="auto" w:fill="auto"/>
            <w:vAlign w:val="center"/>
          </w:tcPr>
          <w:p w14:paraId="507CC93D" w14:textId="77777777" w:rsidR="00DE3211" w:rsidRPr="000C3027" w:rsidRDefault="00DE3211">
            <w:pPr>
              <w:rPr>
                <w:rFonts w:cs="Arial"/>
              </w:rPr>
            </w:pPr>
          </w:p>
        </w:tc>
        <w:tc>
          <w:tcPr>
            <w:tcW w:w="1344" w:type="dxa"/>
            <w:shd w:val="clear" w:color="auto" w:fill="auto"/>
            <w:vAlign w:val="center"/>
          </w:tcPr>
          <w:p w14:paraId="5E411355" w14:textId="77777777" w:rsidR="00DE3211" w:rsidRPr="000C3027" w:rsidRDefault="00DE3211">
            <w:pPr>
              <w:rPr>
                <w:rFonts w:cs="Arial"/>
              </w:rPr>
            </w:pPr>
            <w:r w:rsidRPr="000C3027">
              <w:rPr>
                <w:rFonts w:cs="Arial"/>
              </w:rPr>
              <w:t xml:space="preserve">State </w:t>
            </w:r>
          </w:p>
        </w:tc>
        <w:tc>
          <w:tcPr>
            <w:tcW w:w="6064" w:type="dxa"/>
            <w:shd w:val="clear" w:color="auto" w:fill="auto"/>
            <w:vAlign w:val="center"/>
          </w:tcPr>
          <w:p w14:paraId="018F8C7C" w14:textId="77777777" w:rsidR="00DE3211" w:rsidRPr="000C3027" w:rsidRDefault="00DE3211">
            <w:pPr>
              <w:rPr>
                <w:rFonts w:cs="Arial"/>
              </w:rPr>
            </w:pPr>
          </w:p>
        </w:tc>
      </w:tr>
      <w:tr w:rsidR="00DE3211" w:rsidRPr="000C3027" w14:paraId="67A3A814" w14:textId="77777777" w:rsidTr="007419F7">
        <w:trPr>
          <w:trHeight w:val="397"/>
        </w:trPr>
        <w:tc>
          <w:tcPr>
            <w:tcW w:w="1347" w:type="dxa"/>
            <w:gridSpan w:val="2"/>
            <w:vMerge/>
            <w:shd w:val="clear" w:color="auto" w:fill="auto"/>
            <w:vAlign w:val="center"/>
          </w:tcPr>
          <w:p w14:paraId="3FC696CE" w14:textId="77777777" w:rsidR="00DE3211" w:rsidRPr="000C3027" w:rsidRDefault="00DE3211">
            <w:pPr>
              <w:rPr>
                <w:rFonts w:cs="Arial"/>
              </w:rPr>
            </w:pPr>
          </w:p>
        </w:tc>
        <w:tc>
          <w:tcPr>
            <w:tcW w:w="1344" w:type="dxa"/>
            <w:shd w:val="clear" w:color="auto" w:fill="auto"/>
            <w:vAlign w:val="center"/>
          </w:tcPr>
          <w:p w14:paraId="409433AE" w14:textId="77777777" w:rsidR="00DE3211" w:rsidRPr="000C3027" w:rsidRDefault="00DE3211">
            <w:pPr>
              <w:rPr>
                <w:rFonts w:cs="Arial"/>
              </w:rPr>
            </w:pPr>
            <w:r w:rsidRPr="000C3027">
              <w:rPr>
                <w:rFonts w:cs="Arial"/>
              </w:rPr>
              <w:t>Postcode / Zip</w:t>
            </w:r>
          </w:p>
        </w:tc>
        <w:tc>
          <w:tcPr>
            <w:tcW w:w="6064" w:type="dxa"/>
            <w:shd w:val="clear" w:color="auto" w:fill="auto"/>
            <w:vAlign w:val="center"/>
          </w:tcPr>
          <w:p w14:paraId="108F61B2" w14:textId="77777777" w:rsidR="00DE3211" w:rsidRPr="000C3027" w:rsidRDefault="00DE3211">
            <w:pPr>
              <w:rPr>
                <w:rFonts w:cs="Arial"/>
              </w:rPr>
            </w:pPr>
          </w:p>
        </w:tc>
      </w:tr>
      <w:tr w:rsidR="00DE3211" w:rsidRPr="000C3027" w14:paraId="6F5BE8F6" w14:textId="77777777" w:rsidTr="007419F7">
        <w:trPr>
          <w:trHeight w:val="397"/>
        </w:trPr>
        <w:tc>
          <w:tcPr>
            <w:tcW w:w="1347" w:type="dxa"/>
            <w:gridSpan w:val="2"/>
            <w:vMerge/>
            <w:shd w:val="clear" w:color="auto" w:fill="auto"/>
            <w:vAlign w:val="center"/>
          </w:tcPr>
          <w:p w14:paraId="0C73ECDF" w14:textId="77777777" w:rsidR="00DE3211" w:rsidRPr="000C3027" w:rsidRDefault="00DE3211">
            <w:pPr>
              <w:rPr>
                <w:rFonts w:cs="Arial"/>
              </w:rPr>
            </w:pPr>
          </w:p>
        </w:tc>
        <w:tc>
          <w:tcPr>
            <w:tcW w:w="1344" w:type="dxa"/>
            <w:shd w:val="clear" w:color="auto" w:fill="auto"/>
            <w:vAlign w:val="center"/>
          </w:tcPr>
          <w:p w14:paraId="5652E62D" w14:textId="77777777" w:rsidR="00DE3211" w:rsidRPr="000C3027" w:rsidRDefault="00DE3211">
            <w:pPr>
              <w:rPr>
                <w:rFonts w:cs="Arial"/>
              </w:rPr>
            </w:pPr>
            <w:r w:rsidRPr="000C3027">
              <w:rPr>
                <w:rFonts w:cs="Arial"/>
              </w:rPr>
              <w:t xml:space="preserve">Country </w:t>
            </w:r>
          </w:p>
        </w:tc>
        <w:tc>
          <w:tcPr>
            <w:tcW w:w="6064" w:type="dxa"/>
            <w:shd w:val="clear" w:color="auto" w:fill="auto"/>
            <w:vAlign w:val="center"/>
          </w:tcPr>
          <w:p w14:paraId="45552AE8" w14:textId="77777777" w:rsidR="00DE3211" w:rsidRPr="000C3027" w:rsidRDefault="00DE3211">
            <w:pPr>
              <w:rPr>
                <w:rFonts w:cs="Arial"/>
              </w:rPr>
            </w:pPr>
          </w:p>
        </w:tc>
      </w:tr>
      <w:tr w:rsidR="00DE3211" w:rsidRPr="000C3027" w14:paraId="7CCACC21" w14:textId="77777777" w:rsidTr="004B1D9B">
        <w:tc>
          <w:tcPr>
            <w:tcW w:w="2691" w:type="dxa"/>
            <w:gridSpan w:val="3"/>
            <w:shd w:val="clear" w:color="auto" w:fill="auto"/>
            <w:vAlign w:val="center"/>
          </w:tcPr>
          <w:p w14:paraId="340507AD" w14:textId="77777777" w:rsidR="00DE3211" w:rsidRPr="000C3027" w:rsidRDefault="00DE3211">
            <w:pPr>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064" w:type="dxa"/>
            <w:shd w:val="clear" w:color="auto" w:fill="auto"/>
            <w:vAlign w:val="center"/>
          </w:tcPr>
          <w:p w14:paraId="40043750" w14:textId="77777777" w:rsidR="00DE3211" w:rsidRPr="000C3027" w:rsidRDefault="00DE3211">
            <w:pPr>
              <w:rPr>
                <w:rFonts w:cs="Arial"/>
              </w:rPr>
            </w:pPr>
          </w:p>
        </w:tc>
      </w:tr>
      <w:bookmarkEnd w:id="5"/>
    </w:tbl>
    <w:p w14:paraId="0B06068D" w14:textId="77777777" w:rsidR="00DE3211" w:rsidRDefault="00DE3211" w:rsidP="00DE3211"/>
    <w:p w14:paraId="01360CBE" w14:textId="77777777" w:rsidR="00DE3211" w:rsidRDefault="00DE3211" w:rsidP="00DE3211"/>
    <w:p w14:paraId="11938D5F" w14:textId="77777777" w:rsidR="00DE3211" w:rsidRDefault="00DE3211" w:rsidP="00DE3211">
      <w:pPr>
        <w:spacing w:line="276" w:lineRule="auto"/>
        <w:rPr>
          <w:rFonts w:eastAsiaTheme="majorEastAsia" w:cs="Arial"/>
          <w:b/>
          <w:bCs/>
          <w:color w:val="8DC640"/>
          <w:sz w:val="28"/>
          <w:szCs w:val="28"/>
        </w:rPr>
      </w:pPr>
      <w:r>
        <w:rPr>
          <w:rFonts w:cs="Arial"/>
        </w:rPr>
        <w:br w:type="page"/>
      </w:r>
    </w:p>
    <w:p w14:paraId="4B56AEA8" w14:textId="5FFBD887" w:rsidR="00851104" w:rsidRPr="00851104" w:rsidRDefault="00851104" w:rsidP="003021FA">
      <w:pPr>
        <w:pStyle w:val="Subheading1"/>
      </w:pPr>
      <w:r w:rsidRPr="00851104">
        <w:t xml:space="preserve">Membership </w:t>
      </w:r>
      <w:r w:rsidR="00EA2513">
        <w:t>Cost</w:t>
      </w:r>
    </w:p>
    <w:p w14:paraId="39F06E89" w14:textId="7752A1E7" w:rsidR="0074489C" w:rsidRDefault="0074489C" w:rsidP="0074489C">
      <w:r>
        <w:t xml:space="preserve">Retailer and Brand (RB) Members pay a membership fee for 12 months of membership and a variable Volume Based Fee (VBF) based on a calendar year of Better Cotton sourcing. Total cost of participation in Better Cotton is a combination of these fees. </w:t>
      </w:r>
    </w:p>
    <w:p w14:paraId="662EB702" w14:textId="77777777" w:rsidR="000E2DE5" w:rsidRDefault="000E2DE5" w:rsidP="0074489C"/>
    <w:p w14:paraId="57CD42A1" w14:textId="77777777" w:rsidR="0074489C" w:rsidRDefault="0074489C" w:rsidP="0074489C">
      <w:r>
        <w:t>First time RB Members pay a membership fee for 12 months of membership and a “Farmer Support Contribution” equivalent to membership fee in the year of joining Better Cotton. As of the second calendar year, the RB Member is subject to VBF as all other RB Members in Better Cotton.</w:t>
      </w:r>
    </w:p>
    <w:p w14:paraId="7881F18D" w14:textId="77777777" w:rsidR="0074489C" w:rsidRDefault="0074489C" w:rsidP="0074489C"/>
    <w:p w14:paraId="2C1CB0F9" w14:textId="5982DF60" w:rsidR="0074489C" w:rsidRDefault="0074489C" w:rsidP="0074489C">
      <w:r>
        <w:t>These fees are explained in more detail below.</w:t>
      </w:r>
    </w:p>
    <w:p w14:paraId="0CC05C91" w14:textId="77777777" w:rsidR="0074489C" w:rsidRDefault="0074489C" w:rsidP="0074489C"/>
    <w:p w14:paraId="63BE18F2" w14:textId="77777777" w:rsidR="0074489C" w:rsidRDefault="0074489C" w:rsidP="00EA2513">
      <w:pPr>
        <w:pStyle w:val="Subheading2"/>
        <w:numPr>
          <w:ilvl w:val="0"/>
          <w:numId w:val="25"/>
        </w:numPr>
      </w:pPr>
      <w:r>
        <w:t xml:space="preserve">Membership </w:t>
      </w:r>
      <w:r w:rsidRPr="7909C270">
        <w:rPr>
          <w:rFonts w:asciiTheme="minorHAnsi" w:eastAsiaTheme="minorEastAsia" w:hAnsiTheme="minorHAnsi"/>
          <w:bCs/>
          <w:szCs w:val="36"/>
        </w:rPr>
        <w:t>Fee</w:t>
      </w:r>
    </w:p>
    <w:p w14:paraId="0ECFE99D" w14:textId="73DAED07" w:rsidR="0074489C" w:rsidRDefault="0074489C" w:rsidP="0074489C">
      <w:r>
        <w:t xml:space="preserve">The table below shows the fees for the membership category Retailers and Brands.  </w:t>
      </w:r>
    </w:p>
    <w:tbl>
      <w:tblPr>
        <w:tblW w:w="9681" w:type="dxa"/>
        <w:tblCellMar>
          <w:top w:w="15" w:type="dxa"/>
          <w:bottom w:w="15" w:type="dxa"/>
        </w:tblCellMar>
        <w:tblLook w:val="04A0" w:firstRow="1" w:lastRow="0" w:firstColumn="1" w:lastColumn="0" w:noHBand="0" w:noVBand="1"/>
      </w:tblPr>
      <w:tblGrid>
        <w:gridCol w:w="1895"/>
        <w:gridCol w:w="4547"/>
        <w:gridCol w:w="3239"/>
      </w:tblGrid>
      <w:tr w:rsidR="00837B13" w:rsidRPr="00837B13" w14:paraId="2A93CE36" w14:textId="77777777" w:rsidTr="00D71F8D">
        <w:trPr>
          <w:trHeight w:val="505"/>
        </w:trPr>
        <w:tc>
          <w:tcPr>
            <w:tcW w:w="9681" w:type="dxa"/>
            <w:gridSpan w:val="3"/>
            <w:tcBorders>
              <w:top w:val="nil"/>
              <w:left w:val="nil"/>
              <w:bottom w:val="single" w:sz="4" w:space="0" w:color="3C3C3B"/>
            </w:tcBorders>
            <w:shd w:val="clear" w:color="000000" w:fill="FFFFFF"/>
            <w:noWrap/>
            <w:vAlign w:val="center"/>
            <w:hideMark/>
          </w:tcPr>
          <w:p w14:paraId="2CBB5AB6" w14:textId="77777777" w:rsidR="00837B13" w:rsidRPr="00837B13" w:rsidRDefault="00837B13" w:rsidP="00837B13">
            <w:pPr>
              <w:jc w:val="center"/>
              <w:rPr>
                <w:rFonts w:ascii="Arial" w:eastAsia="Times New Roman" w:hAnsi="Arial" w:cs="Arial"/>
                <w:b/>
                <w:bCs/>
                <w:color w:val="AAC811"/>
                <w:sz w:val="24"/>
                <w:szCs w:val="24"/>
                <w:lang w:eastAsia="en-GB"/>
              </w:rPr>
            </w:pPr>
            <w:r w:rsidRPr="00837B13">
              <w:rPr>
                <w:rFonts w:ascii="Arial" w:eastAsia="Times New Roman" w:hAnsi="Arial" w:cs="Arial"/>
                <w:b/>
                <w:bCs/>
                <w:color w:val="AAC811"/>
                <w:sz w:val="24"/>
                <w:szCs w:val="24"/>
                <w:lang w:eastAsia="en-GB"/>
              </w:rPr>
              <w:t>2024 MEMBERSHIP FEES FOR RETAILERS &amp; BRANDS</w:t>
            </w:r>
          </w:p>
        </w:tc>
      </w:tr>
      <w:tr w:rsidR="00837B13" w:rsidRPr="00837B13" w14:paraId="42323A45" w14:textId="77777777" w:rsidTr="00BF61ED">
        <w:trPr>
          <w:trHeight w:val="664"/>
        </w:trPr>
        <w:tc>
          <w:tcPr>
            <w:tcW w:w="1895" w:type="dxa"/>
            <w:tcBorders>
              <w:top w:val="single" w:sz="4" w:space="0" w:color="3C3C3B"/>
              <w:left w:val="single" w:sz="4" w:space="0" w:color="3C3C3B"/>
              <w:bottom w:val="single" w:sz="4" w:space="0" w:color="3C3C3B"/>
              <w:right w:val="single" w:sz="4" w:space="0" w:color="3C3C3B"/>
            </w:tcBorders>
            <w:shd w:val="clear" w:color="000000" w:fill="AAC811"/>
            <w:noWrap/>
            <w:hideMark/>
          </w:tcPr>
          <w:p w14:paraId="035ABC25" w14:textId="77777777" w:rsidR="00837B13" w:rsidRPr="00837B13" w:rsidRDefault="00837B13" w:rsidP="00837B13">
            <w:pPr>
              <w:jc w:val="center"/>
              <w:rPr>
                <w:rFonts w:ascii="Arial" w:eastAsia="Times New Roman" w:hAnsi="Arial" w:cs="Arial"/>
                <w:b/>
                <w:bCs/>
                <w:sz w:val="24"/>
                <w:szCs w:val="24"/>
                <w:lang w:eastAsia="en-GB"/>
              </w:rPr>
            </w:pPr>
            <w:r w:rsidRPr="00837B13">
              <w:rPr>
                <w:rFonts w:ascii="Arial" w:eastAsia="Times New Roman" w:hAnsi="Arial" w:cs="Arial"/>
                <w:b/>
                <w:bCs/>
                <w:sz w:val="24"/>
                <w:szCs w:val="24"/>
                <w:lang w:eastAsia="en-GB"/>
              </w:rPr>
              <w:t>Fee Level</w:t>
            </w:r>
          </w:p>
        </w:tc>
        <w:tc>
          <w:tcPr>
            <w:tcW w:w="4547" w:type="dxa"/>
            <w:tcBorders>
              <w:top w:val="single" w:sz="4" w:space="0" w:color="3C3C3B"/>
              <w:left w:val="single" w:sz="4" w:space="0" w:color="3C3C3B"/>
              <w:bottom w:val="single" w:sz="4" w:space="0" w:color="3C3C3B"/>
              <w:right w:val="single" w:sz="4" w:space="0" w:color="3C3C3B"/>
            </w:tcBorders>
            <w:shd w:val="clear" w:color="000000" w:fill="AAC811"/>
            <w:vAlign w:val="center"/>
            <w:hideMark/>
          </w:tcPr>
          <w:p w14:paraId="4AF098B4" w14:textId="77777777" w:rsidR="00837B13" w:rsidRPr="00837B13" w:rsidRDefault="00837B13" w:rsidP="00837B13">
            <w:pPr>
              <w:jc w:val="center"/>
              <w:rPr>
                <w:rFonts w:ascii="Arial" w:eastAsia="Times New Roman" w:hAnsi="Arial" w:cs="Arial"/>
                <w:b/>
                <w:bCs/>
                <w:sz w:val="24"/>
                <w:szCs w:val="24"/>
                <w:lang w:eastAsia="en-GB"/>
              </w:rPr>
            </w:pPr>
            <w:r w:rsidRPr="00837B13">
              <w:rPr>
                <w:rFonts w:ascii="Arial" w:eastAsia="Times New Roman" w:hAnsi="Arial" w:cs="Arial"/>
                <w:b/>
                <w:bCs/>
                <w:sz w:val="24"/>
                <w:szCs w:val="24"/>
                <w:lang w:eastAsia="en-GB"/>
              </w:rPr>
              <w:t xml:space="preserve">Annual Cotton Consumption (Metric tons) </w:t>
            </w:r>
          </w:p>
        </w:tc>
        <w:tc>
          <w:tcPr>
            <w:tcW w:w="3237" w:type="dxa"/>
            <w:tcBorders>
              <w:top w:val="single" w:sz="4" w:space="0" w:color="3C3C3B"/>
              <w:left w:val="single" w:sz="4" w:space="0" w:color="3C3C3B"/>
              <w:bottom w:val="single" w:sz="4" w:space="0" w:color="3C3C3B"/>
              <w:right w:val="single" w:sz="4" w:space="0" w:color="3C3C3B"/>
            </w:tcBorders>
            <w:shd w:val="clear" w:color="000000" w:fill="AAC811"/>
            <w:noWrap/>
            <w:hideMark/>
          </w:tcPr>
          <w:p w14:paraId="0B1F1340" w14:textId="77777777" w:rsidR="00837B13" w:rsidRPr="00837B13" w:rsidRDefault="00837B13" w:rsidP="00837B13">
            <w:pPr>
              <w:jc w:val="center"/>
              <w:rPr>
                <w:rFonts w:ascii="Arial" w:eastAsia="Times New Roman" w:hAnsi="Arial" w:cs="Arial"/>
                <w:b/>
                <w:bCs/>
                <w:sz w:val="24"/>
                <w:szCs w:val="24"/>
                <w:lang w:eastAsia="en-GB"/>
              </w:rPr>
            </w:pPr>
            <w:r w:rsidRPr="00837B13">
              <w:rPr>
                <w:rFonts w:ascii="Arial" w:eastAsia="Times New Roman" w:hAnsi="Arial" w:cs="Arial"/>
                <w:b/>
                <w:bCs/>
                <w:sz w:val="24"/>
                <w:szCs w:val="24"/>
                <w:lang w:eastAsia="en-GB"/>
              </w:rPr>
              <w:t>Annual Fee (EUR)</w:t>
            </w:r>
          </w:p>
        </w:tc>
      </w:tr>
      <w:tr w:rsidR="00837B13" w:rsidRPr="00837B13" w14:paraId="5530A59D" w14:textId="77777777" w:rsidTr="00BF61ED">
        <w:trPr>
          <w:trHeight w:val="332"/>
        </w:trPr>
        <w:tc>
          <w:tcPr>
            <w:tcW w:w="1895"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1BF22F80" w14:textId="77777777" w:rsidR="00837B13" w:rsidRPr="00837B13" w:rsidRDefault="00837B13" w:rsidP="00837B13">
            <w:pPr>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Very Small</w:t>
            </w:r>
          </w:p>
        </w:tc>
        <w:tc>
          <w:tcPr>
            <w:tcW w:w="4547"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35151173" w14:textId="77777777" w:rsidR="00837B13" w:rsidRPr="00837B13" w:rsidRDefault="00837B13" w:rsidP="00837B13">
            <w:pPr>
              <w:jc w:val="right"/>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&lt; 5,000 MT</w:t>
            </w:r>
          </w:p>
        </w:tc>
        <w:tc>
          <w:tcPr>
            <w:tcW w:w="3237"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044B3B5A" w14:textId="77777777" w:rsidR="00837B13" w:rsidRPr="00837B13" w:rsidRDefault="00837B13" w:rsidP="00837B13">
            <w:pPr>
              <w:jc w:val="right"/>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7,250 €</w:t>
            </w:r>
          </w:p>
        </w:tc>
      </w:tr>
      <w:tr w:rsidR="00837B13" w:rsidRPr="00837B13" w14:paraId="12994F5B" w14:textId="77777777" w:rsidTr="00BF61ED">
        <w:trPr>
          <w:trHeight w:val="332"/>
        </w:trPr>
        <w:tc>
          <w:tcPr>
            <w:tcW w:w="1895"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464E6189" w14:textId="77777777" w:rsidR="00837B13" w:rsidRPr="00837B13" w:rsidRDefault="00837B13" w:rsidP="00837B13">
            <w:pPr>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Small</w:t>
            </w:r>
          </w:p>
        </w:tc>
        <w:tc>
          <w:tcPr>
            <w:tcW w:w="4547"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48009504" w14:textId="77777777" w:rsidR="00837B13" w:rsidRPr="00837B13" w:rsidRDefault="00837B13" w:rsidP="00837B13">
            <w:pPr>
              <w:jc w:val="right"/>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5,000 - 20,000 MT</w:t>
            </w:r>
          </w:p>
        </w:tc>
        <w:tc>
          <w:tcPr>
            <w:tcW w:w="3237"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5961A8E5" w14:textId="77777777" w:rsidR="00837B13" w:rsidRPr="00837B13" w:rsidRDefault="00837B13" w:rsidP="00837B13">
            <w:pPr>
              <w:jc w:val="right"/>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12,650 €</w:t>
            </w:r>
          </w:p>
        </w:tc>
      </w:tr>
      <w:tr w:rsidR="00837B13" w:rsidRPr="00837B13" w14:paraId="616D31B5" w14:textId="77777777" w:rsidTr="00BF61ED">
        <w:trPr>
          <w:trHeight w:val="332"/>
        </w:trPr>
        <w:tc>
          <w:tcPr>
            <w:tcW w:w="1895"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1E861AB2" w14:textId="77777777" w:rsidR="00837B13" w:rsidRPr="00837B13" w:rsidRDefault="00837B13" w:rsidP="00837B13">
            <w:pPr>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Medium</w:t>
            </w:r>
          </w:p>
        </w:tc>
        <w:tc>
          <w:tcPr>
            <w:tcW w:w="4547"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19BAE0D4" w14:textId="77777777" w:rsidR="00837B13" w:rsidRPr="00837B13" w:rsidRDefault="00837B13" w:rsidP="00837B13">
            <w:pPr>
              <w:jc w:val="right"/>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20,000 - 50,000 MT</w:t>
            </w:r>
          </w:p>
        </w:tc>
        <w:tc>
          <w:tcPr>
            <w:tcW w:w="3237"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314FE767" w14:textId="77777777" w:rsidR="00837B13" w:rsidRPr="00837B13" w:rsidRDefault="00837B13" w:rsidP="00837B13">
            <w:pPr>
              <w:jc w:val="right"/>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23,000 €</w:t>
            </w:r>
          </w:p>
        </w:tc>
      </w:tr>
      <w:tr w:rsidR="00837B13" w:rsidRPr="00837B13" w14:paraId="1265EC0A" w14:textId="77777777" w:rsidTr="00BF61ED">
        <w:trPr>
          <w:trHeight w:val="332"/>
        </w:trPr>
        <w:tc>
          <w:tcPr>
            <w:tcW w:w="1895"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3518DE0C" w14:textId="77777777" w:rsidR="00837B13" w:rsidRPr="00837B13" w:rsidRDefault="00837B13" w:rsidP="00837B13">
            <w:pPr>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Large</w:t>
            </w:r>
          </w:p>
        </w:tc>
        <w:tc>
          <w:tcPr>
            <w:tcW w:w="4547"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160B3E6A" w14:textId="77777777" w:rsidR="00837B13" w:rsidRPr="00837B13" w:rsidRDefault="00837B13" w:rsidP="00837B13">
            <w:pPr>
              <w:jc w:val="right"/>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50,000 - 125,000 MT</w:t>
            </w:r>
          </w:p>
        </w:tc>
        <w:tc>
          <w:tcPr>
            <w:tcW w:w="3237"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486629FF" w14:textId="77777777" w:rsidR="00837B13" w:rsidRPr="00837B13" w:rsidRDefault="00837B13" w:rsidP="00837B13">
            <w:pPr>
              <w:jc w:val="right"/>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38,530 €</w:t>
            </w:r>
          </w:p>
        </w:tc>
      </w:tr>
      <w:tr w:rsidR="00837B13" w:rsidRPr="00837B13" w14:paraId="446EACAD" w14:textId="77777777" w:rsidTr="00BF61ED">
        <w:trPr>
          <w:trHeight w:val="332"/>
        </w:trPr>
        <w:tc>
          <w:tcPr>
            <w:tcW w:w="1895"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6B1CEB49" w14:textId="77777777" w:rsidR="00837B13" w:rsidRPr="00837B13" w:rsidRDefault="00837B13" w:rsidP="00837B13">
            <w:pPr>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Very Large</w:t>
            </w:r>
          </w:p>
        </w:tc>
        <w:tc>
          <w:tcPr>
            <w:tcW w:w="4547"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4F7B3D70" w14:textId="77777777" w:rsidR="00837B13" w:rsidRPr="00837B13" w:rsidRDefault="00837B13" w:rsidP="00837B13">
            <w:pPr>
              <w:jc w:val="right"/>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&gt; 125,000 MT</w:t>
            </w:r>
          </w:p>
        </w:tc>
        <w:tc>
          <w:tcPr>
            <w:tcW w:w="3237"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45F0DD82" w14:textId="77777777" w:rsidR="00837B13" w:rsidRPr="00837B13" w:rsidRDefault="00837B13" w:rsidP="00837B13">
            <w:pPr>
              <w:jc w:val="right"/>
              <w:rPr>
                <w:rFonts w:ascii="Arial" w:eastAsia="Times New Roman" w:hAnsi="Arial" w:cs="Arial"/>
                <w:color w:val="3C3C3B"/>
                <w:sz w:val="24"/>
                <w:szCs w:val="24"/>
                <w:lang w:eastAsia="en-GB"/>
              </w:rPr>
            </w:pPr>
            <w:r w:rsidRPr="00837B13">
              <w:rPr>
                <w:rFonts w:ascii="Arial" w:eastAsia="Times New Roman" w:hAnsi="Arial" w:cs="Arial"/>
                <w:color w:val="3C3C3B"/>
                <w:sz w:val="24"/>
                <w:szCs w:val="24"/>
                <w:lang w:eastAsia="en-GB"/>
              </w:rPr>
              <w:t>57,500 €</w:t>
            </w:r>
          </w:p>
        </w:tc>
      </w:tr>
    </w:tbl>
    <w:p w14:paraId="463A9B23" w14:textId="77777777" w:rsidR="0074489C" w:rsidRDefault="0074489C" w:rsidP="0074489C">
      <w:pPr>
        <w:pStyle w:val="BCIBodyCopy"/>
        <w:rPr>
          <w:color w:val="3C3C3C"/>
        </w:rPr>
      </w:pPr>
    </w:p>
    <w:p w14:paraId="515E64B5" w14:textId="77777777" w:rsidR="0074489C" w:rsidRDefault="0074489C" w:rsidP="0074489C">
      <w:pPr>
        <w:rPr>
          <w:color w:val="000000" w:themeColor="text1"/>
        </w:rPr>
      </w:pPr>
      <w:r>
        <w:t xml:space="preserve">The annual membership fee is based on the member’s total Annual Cotton Consumption, that is, the equivalent of the cotton fibre required from spinner level to produce 12 consecutive months of final end products. This is based therefore on a calculation of cotton fibre or lint consumed. Better Cotton provides guidelines and resources for measuring cotton consumption for its members, and they can be found on the Better Cotton </w:t>
      </w:r>
      <w:hyperlink r:id="rId14" w:history="1">
        <w:r>
          <w:rPr>
            <w:rStyle w:val="Hyperlink"/>
            <w:rFonts w:asciiTheme="minorHAnsi" w:hAnsiTheme="minorHAnsi"/>
          </w:rPr>
          <w:t>website</w:t>
        </w:r>
      </w:hyperlink>
      <w:r>
        <w:t>.</w:t>
      </w:r>
    </w:p>
    <w:p w14:paraId="15E5F986" w14:textId="77777777" w:rsidR="0074489C" w:rsidRDefault="0074489C" w:rsidP="0074489C">
      <w:pPr>
        <w:pStyle w:val="BCIBodyCopy"/>
        <w:rPr>
          <w:rFonts w:asciiTheme="minorHAnsi" w:hAnsiTheme="minorHAnsi"/>
          <w:lang w:val="en-US"/>
        </w:rPr>
      </w:pPr>
    </w:p>
    <w:p w14:paraId="32A249AB" w14:textId="77777777" w:rsidR="0074489C" w:rsidRDefault="0074489C" w:rsidP="0074489C">
      <w:pPr>
        <w:pStyle w:val="BCIBodyCopy"/>
        <w:rPr>
          <w:lang w:val="en-US"/>
        </w:rPr>
      </w:pPr>
    </w:p>
    <w:p w14:paraId="16F1039C" w14:textId="77777777" w:rsidR="0074489C" w:rsidRDefault="0074489C" w:rsidP="00EA2513">
      <w:pPr>
        <w:pStyle w:val="Subheading2"/>
        <w:numPr>
          <w:ilvl w:val="0"/>
          <w:numId w:val="25"/>
        </w:numPr>
      </w:pPr>
      <w:r>
        <w:t>New Member Farmer Support Contribution</w:t>
      </w:r>
    </w:p>
    <w:p w14:paraId="5CDFFE4D" w14:textId="04F23925" w:rsidR="0074489C" w:rsidRPr="00603191" w:rsidRDefault="00603191" w:rsidP="7C38926F">
      <w:pPr>
        <w:pStyle w:val="paragraph"/>
        <w:spacing w:before="0" w:beforeAutospacing="0" w:after="0" w:afterAutospacing="0"/>
        <w:textAlignment w:val="baseline"/>
        <w:rPr>
          <w:rFonts w:ascii="Segoe UI" w:hAnsi="Segoe UI" w:cs="Segoe UI"/>
          <w:sz w:val="18"/>
          <w:szCs w:val="18"/>
        </w:rPr>
      </w:pPr>
      <w:r w:rsidRPr="7C38926F">
        <w:rPr>
          <w:rStyle w:val="normaltextrun"/>
          <w:rFonts w:ascii="Roboto" w:hAnsi="Roboto" w:cs="Segoe UI"/>
          <w:color w:val="3C3C3C"/>
          <w:sz w:val="22"/>
          <w:szCs w:val="22"/>
        </w:rPr>
        <w:t xml:space="preserve">All first-year Members must pay an entry </w:t>
      </w:r>
      <w:r w:rsidRPr="7C38926F">
        <w:rPr>
          <w:rStyle w:val="normaltextrun"/>
          <w:rFonts w:ascii="Roboto" w:hAnsi="Roboto" w:cs="Segoe UI"/>
          <w:b/>
          <w:bCs/>
          <w:color w:val="3C3C3C"/>
          <w:sz w:val="22"/>
          <w:szCs w:val="22"/>
        </w:rPr>
        <w:t>Farmer Support Contribution</w:t>
      </w:r>
      <w:r w:rsidRPr="7C38926F">
        <w:rPr>
          <w:rStyle w:val="normaltextrun"/>
          <w:rFonts w:ascii="Roboto" w:hAnsi="Roboto" w:cs="Segoe UI"/>
          <w:color w:val="3C3C3C"/>
          <w:sz w:val="22"/>
          <w:szCs w:val="22"/>
        </w:rPr>
        <w:t xml:space="preserve"> equal to their membership fee in their first year of joining Better Cotton. This is a one-time contribution to the supply that has been created by Retailer and Brand Members who have been investing since Better Cotton’s foundation. The Farmer Support Contribution is invested into the Better Cotton Growth and Innovation Fund (</w:t>
      </w:r>
      <w:hyperlink r:id="rId15">
        <w:r w:rsidR="00E72D4F">
          <w:rPr>
            <w:rStyle w:val="normaltextrun"/>
            <w:rFonts w:ascii="Roboto" w:hAnsi="Roboto" w:cs="Segoe UI"/>
            <w:color w:val="73B0DB" w:themeColor="accent2"/>
            <w:sz w:val="22"/>
            <w:szCs w:val="22"/>
            <w:u w:val="single"/>
          </w:rPr>
          <w:t>GIF</w:t>
        </w:r>
      </w:hyperlink>
      <w:r w:rsidR="004876BE">
        <w:rPr>
          <w:rStyle w:val="normaltextrun"/>
          <w:rFonts w:ascii="Roboto" w:hAnsi="Roboto" w:cs="Segoe UI"/>
          <w:color w:val="3C3C3C"/>
          <w:sz w:val="22"/>
          <w:szCs w:val="22"/>
        </w:rPr>
        <w:t xml:space="preserve">) </w:t>
      </w:r>
      <w:r w:rsidRPr="7C38926F">
        <w:rPr>
          <w:rStyle w:val="normaltextrun"/>
          <w:rFonts w:ascii="Roboto" w:hAnsi="Roboto" w:cs="Segoe UI"/>
          <w:color w:val="3C3C3C"/>
          <w:sz w:val="22"/>
          <w:szCs w:val="22"/>
        </w:rPr>
        <w:t>to support farmer capacity building, innovation and credibility activities. This payment will contribute towards your sourcing-related fees at the end of your first calendar year in Better Cotton, but it is not reimbursed if you have not sourced Better Cotton. </w:t>
      </w:r>
      <w:r w:rsidRPr="7C38926F">
        <w:rPr>
          <w:rStyle w:val="eop"/>
          <w:rFonts w:ascii="Roboto" w:hAnsi="Roboto" w:cs="Segoe UI"/>
          <w:color w:val="3C3C3C"/>
          <w:sz w:val="22"/>
          <w:szCs w:val="22"/>
        </w:rPr>
        <w:t> </w:t>
      </w:r>
    </w:p>
    <w:p w14:paraId="094FD2FB" w14:textId="32D80CF6" w:rsidR="0074489C" w:rsidRPr="0074489C" w:rsidRDefault="0074489C" w:rsidP="00EA2513">
      <w:pPr>
        <w:pStyle w:val="Subheading2"/>
        <w:numPr>
          <w:ilvl w:val="0"/>
          <w:numId w:val="25"/>
        </w:numPr>
      </w:pPr>
      <w:r w:rsidRPr="0074489C">
        <w:t>Volume Based Fee (VBF)</w:t>
      </w:r>
    </w:p>
    <w:p w14:paraId="480EB272" w14:textId="0B8438A0" w:rsidR="0074489C" w:rsidRDefault="00493BA7" w:rsidP="3C10FD2F">
      <w:pPr>
        <w:pStyle w:val="BCIBodyCopy"/>
        <w:spacing w:after="120"/>
        <w:rPr>
          <w:rStyle w:val="eop"/>
          <w:rFonts w:ascii="Roboto" w:hAnsi="Roboto"/>
        </w:rPr>
      </w:pPr>
      <w:r w:rsidRPr="3C10FD2F">
        <w:rPr>
          <w:rStyle w:val="normaltextrun"/>
          <w:rFonts w:ascii="Roboto" w:hAnsi="Roboto"/>
          <w:color w:val="000000"/>
          <w:shd w:val="clear" w:color="auto" w:fill="FFFFFF"/>
          <w:lang w:val="en-US"/>
        </w:rPr>
        <w:t xml:space="preserve">The Volume Based Fee (VBF) is paid by Retailer and Brand </w:t>
      </w:r>
      <w:r w:rsidR="7236F5CB" w:rsidRPr="3C10FD2F">
        <w:rPr>
          <w:rStyle w:val="normaltextrun"/>
          <w:rFonts w:ascii="Roboto" w:hAnsi="Roboto"/>
          <w:color w:val="000000"/>
          <w:shd w:val="clear" w:color="auto" w:fill="FFFFFF"/>
          <w:lang w:val="en-US"/>
        </w:rPr>
        <w:t>and Supplier and Manufacturer Members sourcing for their consumer facing brand products</w:t>
      </w:r>
      <w:r w:rsidR="3BC514D9" w:rsidRPr="3C10FD2F">
        <w:rPr>
          <w:rStyle w:val="normaltextrun"/>
          <w:rFonts w:ascii="Roboto" w:hAnsi="Roboto"/>
          <w:color w:val="000000"/>
          <w:shd w:val="clear" w:color="auto" w:fill="FFFFFF"/>
          <w:lang w:val="en-US"/>
        </w:rPr>
        <w:t xml:space="preserve">. </w:t>
      </w:r>
      <w:r w:rsidR="5579C9B7" w:rsidRPr="3C10FD2F">
        <w:rPr>
          <w:rStyle w:val="normaltextrun"/>
          <w:rFonts w:ascii="Roboto" w:hAnsi="Roboto"/>
          <w:color w:val="000000"/>
          <w:shd w:val="clear" w:color="auto" w:fill="FFFFFF"/>
          <w:lang w:val="en-US"/>
        </w:rPr>
        <w:t>The</w:t>
      </w:r>
      <w:r w:rsidR="719EC26E" w:rsidRPr="3C10FD2F">
        <w:rPr>
          <w:rStyle w:val="normaltextrun"/>
          <w:rFonts w:ascii="Roboto" w:hAnsi="Roboto"/>
          <w:color w:val="000000"/>
          <w:shd w:val="clear" w:color="auto" w:fill="FFFFFF"/>
          <w:lang w:val="en-US"/>
        </w:rPr>
        <w:t xml:space="preserve"> </w:t>
      </w:r>
      <w:r w:rsidR="5579C9B7" w:rsidRPr="3C10FD2F">
        <w:rPr>
          <w:rStyle w:val="normaltextrun"/>
          <w:rFonts w:ascii="Roboto" w:hAnsi="Roboto"/>
          <w:color w:val="000000"/>
          <w:shd w:val="clear" w:color="auto" w:fill="FFFFFF"/>
          <w:lang w:val="en-US"/>
        </w:rPr>
        <w:t>reference period is 1 January to 31 December each year.</w:t>
      </w:r>
      <w:r w:rsidR="7236F5CB" w:rsidRPr="3C10FD2F">
        <w:rPr>
          <w:rStyle w:val="normaltextrun"/>
          <w:rFonts w:ascii="Roboto" w:hAnsi="Roboto"/>
          <w:color w:val="000000"/>
          <w:shd w:val="clear" w:color="auto" w:fill="FFFFFF"/>
          <w:lang w:val="en-US"/>
        </w:rPr>
        <w:t>,</w:t>
      </w:r>
      <w:r w:rsidR="36DB70B1" w:rsidRPr="3C10FD2F">
        <w:rPr>
          <w:rStyle w:val="normaltextrun"/>
          <w:rFonts w:ascii="Roboto" w:hAnsi="Roboto"/>
          <w:color w:val="000000"/>
          <w:shd w:val="clear" w:color="auto" w:fill="FFFFFF"/>
          <w:lang w:val="en-US"/>
        </w:rPr>
        <w:t xml:space="preserve"> </w:t>
      </w:r>
      <w:r w:rsidRPr="3C10FD2F">
        <w:rPr>
          <w:rStyle w:val="normaltextrun"/>
          <w:rFonts w:ascii="Roboto" w:hAnsi="Roboto"/>
          <w:color w:val="000000"/>
          <w:shd w:val="clear" w:color="auto" w:fill="FFFFFF"/>
          <w:lang w:val="en-US"/>
        </w:rPr>
        <w:t xml:space="preserve"> </w:t>
      </w:r>
      <w:r w:rsidR="0090344D" w:rsidRPr="3C10FD2F">
        <w:rPr>
          <w:rStyle w:val="normaltextrun"/>
          <w:rFonts w:ascii="Roboto" w:hAnsi="Roboto"/>
          <w:color w:val="000000"/>
          <w:shd w:val="clear" w:color="auto" w:fill="FFFFFF"/>
          <w:lang w:val="en-US"/>
        </w:rPr>
        <w:t xml:space="preserve">The VBF </w:t>
      </w:r>
      <w:r w:rsidR="2D79855A" w:rsidRPr="3C10FD2F">
        <w:rPr>
          <w:rStyle w:val="normaltextrun"/>
          <w:rFonts w:ascii="Roboto" w:hAnsi="Roboto"/>
          <w:color w:val="000000"/>
          <w:shd w:val="clear" w:color="auto" w:fill="FFFFFF"/>
          <w:lang w:val="en-US"/>
        </w:rPr>
        <w:t>form each year of sourcing</w:t>
      </w:r>
      <w:r w:rsidRPr="3C10FD2F">
        <w:rPr>
          <w:rStyle w:val="normaltextrun"/>
          <w:rFonts w:ascii="Roboto" w:hAnsi="Roboto"/>
          <w:color w:val="000000"/>
          <w:shd w:val="clear" w:color="auto" w:fill="FFFFFF"/>
          <w:lang w:val="en-US"/>
        </w:rPr>
        <w:t xml:space="preserve"> provides the core funding for the Better Cotton Growth and Innovation Fund</w:t>
      </w:r>
      <w:r w:rsidR="23D4697C" w:rsidRPr="3C10FD2F">
        <w:rPr>
          <w:rStyle w:val="normaltextrun"/>
          <w:rFonts w:ascii="Roboto" w:hAnsi="Roboto"/>
          <w:color w:val="000000"/>
          <w:shd w:val="clear" w:color="auto" w:fill="FFFFFF"/>
          <w:lang w:val="en-US"/>
        </w:rPr>
        <w:t xml:space="preserve"> for the year invoicing is carried out</w:t>
      </w:r>
      <w:r w:rsidRPr="3C10FD2F">
        <w:rPr>
          <w:rStyle w:val="normaltextrun"/>
          <w:rFonts w:ascii="Roboto" w:hAnsi="Roboto"/>
          <w:color w:val="000000"/>
          <w:shd w:val="clear" w:color="auto" w:fill="FFFFFF"/>
          <w:lang w:val="en-US"/>
        </w:rPr>
        <w:t xml:space="preserve">. </w:t>
      </w:r>
    </w:p>
    <w:p w14:paraId="7FB8DADF" w14:textId="4D486DCB" w:rsidR="0074489C" w:rsidRDefault="71C196B7" w:rsidP="3C10FD2F">
      <w:pPr>
        <w:pStyle w:val="BCIBodyCopy"/>
        <w:spacing w:after="120"/>
        <w:rPr>
          <w:rStyle w:val="eop"/>
          <w:rFonts w:ascii="Roboto" w:hAnsi="Roboto"/>
        </w:rPr>
      </w:pPr>
      <w:r w:rsidRPr="3C10FD2F">
        <w:rPr>
          <w:rStyle w:val="normaltextrun"/>
          <w:rFonts w:ascii="Roboto" w:hAnsi="Roboto"/>
          <w:color w:val="000000"/>
          <w:shd w:val="clear" w:color="auto" w:fill="FFFFFF"/>
          <w:lang w:val="en-US"/>
        </w:rPr>
        <w:t>The VBF is</w:t>
      </w:r>
      <w:r w:rsidR="00493BA7" w:rsidRPr="3C10FD2F">
        <w:rPr>
          <w:rStyle w:val="normaltextrun"/>
          <w:rFonts w:ascii="Roboto" w:hAnsi="Roboto"/>
          <w:color w:val="000000"/>
          <w:shd w:val="clear" w:color="auto" w:fill="FFFFFF"/>
          <w:lang w:val="en-US"/>
        </w:rPr>
        <w:t xml:space="preserve"> variable based on </w:t>
      </w:r>
    </w:p>
    <w:p w14:paraId="46EFDD8B" w14:textId="4E1F2215" w:rsidR="0074489C" w:rsidRDefault="00493BA7" w:rsidP="008D3454">
      <w:pPr>
        <w:pStyle w:val="BCIBodyCopy"/>
        <w:numPr>
          <w:ilvl w:val="0"/>
          <w:numId w:val="34"/>
        </w:numPr>
        <w:spacing w:after="120"/>
        <w:rPr>
          <w:rStyle w:val="eop"/>
          <w:rFonts w:ascii="Roboto" w:hAnsi="Roboto"/>
        </w:rPr>
      </w:pPr>
      <w:r w:rsidRPr="3C10FD2F">
        <w:rPr>
          <w:rStyle w:val="normaltextrun"/>
          <w:rFonts w:ascii="Roboto" w:hAnsi="Roboto"/>
          <w:color w:val="000000"/>
          <w:shd w:val="clear" w:color="auto" w:fill="FFFFFF"/>
          <w:lang w:val="en-US"/>
        </w:rPr>
        <w:t>the proportion (%) of Better Cotton sourced in one calendar year</w:t>
      </w:r>
      <w:r w:rsidR="63458929" w:rsidRPr="3C10FD2F">
        <w:rPr>
          <w:rStyle w:val="normaltextrun"/>
          <w:rFonts w:ascii="Roboto" w:hAnsi="Roboto"/>
          <w:color w:val="000000"/>
          <w:shd w:val="clear" w:color="auto" w:fill="FFFFFF"/>
          <w:lang w:val="en-US"/>
        </w:rPr>
        <w:t>, and</w:t>
      </w:r>
    </w:p>
    <w:p w14:paraId="565D986A" w14:textId="1FE11010" w:rsidR="0074489C" w:rsidRDefault="00493BA7" w:rsidP="008D3454">
      <w:pPr>
        <w:pStyle w:val="BCIBodyCopy"/>
        <w:numPr>
          <w:ilvl w:val="0"/>
          <w:numId w:val="34"/>
        </w:numPr>
        <w:spacing w:after="120"/>
        <w:rPr>
          <w:rStyle w:val="eop"/>
          <w:color w:val="000000"/>
          <w:shd w:val="clear" w:color="auto" w:fill="FFFFFF"/>
        </w:rPr>
      </w:pPr>
      <w:r w:rsidRPr="3C10FD2F">
        <w:rPr>
          <w:rStyle w:val="normaltextrun"/>
          <w:rFonts w:ascii="Roboto" w:hAnsi="Roboto"/>
          <w:color w:val="000000"/>
          <w:shd w:val="clear" w:color="auto" w:fill="FFFFFF"/>
          <w:lang w:val="en-US"/>
        </w:rPr>
        <w:t xml:space="preserve">  the Annual Cotton Consumption  that can be sourced as Better Cotton (</w:t>
      </w:r>
      <w:r w:rsidR="5D29B1A8" w:rsidRPr="3C10FD2F">
        <w:rPr>
          <w:rStyle w:val="normaltextrun"/>
          <w:rFonts w:ascii="Roboto" w:hAnsi="Roboto"/>
          <w:color w:val="000000"/>
          <w:shd w:val="clear" w:color="auto" w:fill="FFFFFF"/>
          <w:lang w:val="en-US"/>
        </w:rPr>
        <w:t xml:space="preserve">i.e., </w:t>
      </w:r>
      <w:r w:rsidRPr="3C10FD2F">
        <w:rPr>
          <w:rStyle w:val="normaltextrun"/>
          <w:rFonts w:ascii="Roboto" w:hAnsi="Roboto"/>
          <w:color w:val="000000"/>
          <w:shd w:val="clear" w:color="auto" w:fill="FFFFFF"/>
          <w:lang w:val="en-US"/>
        </w:rPr>
        <w:t xml:space="preserve">it excludes for instance, certified organic cotton, </w:t>
      </w:r>
      <w:r w:rsidR="6692C03C" w:rsidRPr="3C10FD2F">
        <w:rPr>
          <w:rStyle w:val="normaltextrun"/>
          <w:rFonts w:ascii="Roboto" w:hAnsi="Roboto"/>
          <w:color w:val="000000"/>
          <w:shd w:val="clear" w:color="auto" w:fill="FFFFFF"/>
          <w:lang w:val="en-US"/>
        </w:rPr>
        <w:t xml:space="preserve">and ISEAL Code Compliant standard in sustainable cotton like </w:t>
      </w:r>
      <w:r w:rsidRPr="3C10FD2F">
        <w:rPr>
          <w:rStyle w:val="normaltextrun"/>
          <w:rFonts w:ascii="Roboto" w:hAnsi="Roboto"/>
          <w:shd w:val="clear" w:color="auto" w:fill="FFFFFF"/>
          <w:lang w:val="en-US"/>
        </w:rPr>
        <w:t>Fair Trade Certified™</w:t>
      </w:r>
      <w:r w:rsidRPr="3C10FD2F">
        <w:rPr>
          <w:rStyle w:val="normaltextrun"/>
          <w:rFonts w:ascii="Roboto" w:hAnsi="Roboto"/>
          <w:color w:val="000000"/>
          <w:shd w:val="clear" w:color="auto" w:fill="FFFFFF"/>
          <w:lang w:val="en-US"/>
        </w:rPr>
        <w:t>) in a calendar year. </w:t>
      </w:r>
      <w:r w:rsidRPr="3C10FD2F">
        <w:rPr>
          <w:rStyle w:val="eop"/>
          <w:rFonts w:ascii="Roboto" w:hAnsi="Roboto"/>
          <w:color w:val="000000"/>
          <w:shd w:val="clear" w:color="auto" w:fill="FFFFFF"/>
        </w:rPr>
        <w:t> </w:t>
      </w:r>
    </w:p>
    <w:p w14:paraId="51E27475" w14:textId="18C2F919" w:rsidR="633BE3DA" w:rsidRDefault="633BE3DA" w:rsidP="008D3454">
      <w:pPr>
        <w:pStyle w:val="BCIBodyCopy"/>
        <w:spacing w:after="120"/>
        <w:rPr>
          <w:rStyle w:val="eop"/>
        </w:rPr>
      </w:pPr>
      <w:r w:rsidRPr="3C10FD2F">
        <w:rPr>
          <w:rStyle w:val="eop"/>
          <w:rFonts w:ascii="Roboto" w:hAnsi="Roboto"/>
        </w:rPr>
        <w:t>These two variables</w:t>
      </w:r>
      <w:r w:rsidR="3FDD0AB8" w:rsidRPr="3C10FD2F">
        <w:rPr>
          <w:rStyle w:val="eop"/>
          <w:rFonts w:ascii="Roboto" w:hAnsi="Roboto"/>
        </w:rPr>
        <w:t xml:space="preserve"> of the sourcing member</w:t>
      </w:r>
      <w:r w:rsidRPr="3C10FD2F">
        <w:rPr>
          <w:rStyle w:val="eop"/>
          <w:rFonts w:ascii="Roboto" w:hAnsi="Roboto"/>
        </w:rPr>
        <w:t xml:space="preserve"> are used to locate the VBF rate on the VBF fee table.</w:t>
      </w:r>
    </w:p>
    <w:p w14:paraId="0656D87F" w14:textId="7F505B39" w:rsidR="002513B9" w:rsidRPr="002513B9" w:rsidRDefault="002513B9" w:rsidP="002513B9">
      <w:pPr>
        <w:pStyle w:val="BCIBodyCopy"/>
        <w:spacing w:after="120"/>
        <w:rPr>
          <w:rStyle w:val="eop"/>
          <w:rFonts w:asciiTheme="minorHAnsi" w:hAnsiTheme="minorHAnsi"/>
        </w:rPr>
      </w:pPr>
      <w:bookmarkStart w:id="6" w:name="OLE_LINK5"/>
      <w:r>
        <w:rPr>
          <w:rFonts w:asciiTheme="minorHAnsi" w:hAnsiTheme="minorHAnsi"/>
        </w:rPr>
        <w:t xml:space="preserve">The first table below indicates </w:t>
      </w:r>
      <w:r w:rsidRPr="0E679E47">
        <w:rPr>
          <w:rFonts w:asciiTheme="minorHAnsi" w:hAnsiTheme="minorHAnsi"/>
        </w:rPr>
        <w:t>2024</w:t>
      </w:r>
      <w:r>
        <w:rPr>
          <w:rFonts w:asciiTheme="minorHAnsi" w:hAnsiTheme="minorHAnsi"/>
        </w:rPr>
        <w:t xml:space="preserve"> </w:t>
      </w:r>
      <w:r w:rsidRPr="002A5B63">
        <w:rPr>
          <w:rFonts w:asciiTheme="minorHAnsi" w:hAnsiTheme="minorHAnsi"/>
        </w:rPr>
        <w:t>VBF rates</w:t>
      </w:r>
      <w:r>
        <w:rPr>
          <w:rFonts w:asciiTheme="minorHAnsi" w:hAnsiTheme="minorHAnsi"/>
        </w:rPr>
        <w:t>. They</w:t>
      </w:r>
      <w:r w:rsidRPr="002A5B63">
        <w:rPr>
          <w:rFonts w:asciiTheme="minorHAnsi" w:hAnsiTheme="minorHAnsi"/>
        </w:rPr>
        <w:t xml:space="preserve"> were </w:t>
      </w:r>
      <w:r w:rsidR="6D976273" w:rsidRPr="3C10FD2F">
        <w:rPr>
          <w:rFonts w:asciiTheme="minorHAnsi" w:hAnsiTheme="minorHAnsi"/>
        </w:rPr>
        <w:t>approved by the Council at the end of</w:t>
      </w:r>
      <w:r w:rsidRPr="002A5B63">
        <w:rPr>
          <w:rFonts w:asciiTheme="minorHAnsi" w:hAnsiTheme="minorHAnsi"/>
        </w:rPr>
        <w:t xml:space="preserve"> </w:t>
      </w:r>
      <w:r w:rsidRPr="08FB969D">
        <w:rPr>
          <w:rFonts w:asciiTheme="minorHAnsi" w:hAnsiTheme="minorHAnsi"/>
        </w:rPr>
        <w:t>2023</w:t>
      </w:r>
      <w:r>
        <w:rPr>
          <w:rFonts w:asciiTheme="minorHAnsi" w:hAnsiTheme="minorHAnsi"/>
        </w:rPr>
        <w:t xml:space="preserve"> and apply to Better Cotton sourced from 1 April 2024</w:t>
      </w:r>
      <w:r w:rsidRPr="1028573B">
        <w:rPr>
          <w:rFonts w:asciiTheme="minorHAnsi" w:hAnsiTheme="minorHAnsi"/>
        </w:rPr>
        <w:t>.</w:t>
      </w:r>
      <w:r>
        <w:rPr>
          <w:rFonts w:asciiTheme="minorHAnsi" w:hAnsiTheme="minorHAnsi"/>
        </w:rPr>
        <w:t xml:space="preserve"> The second table indicates the old VBF rates </w:t>
      </w:r>
      <w:r w:rsidRPr="7C64230F">
        <w:rPr>
          <w:rFonts w:asciiTheme="minorHAnsi" w:hAnsiTheme="minorHAnsi"/>
        </w:rPr>
        <w:t>(2016</w:t>
      </w:r>
      <w:r w:rsidRPr="7C64230F" w:rsidDel="00D248DC">
        <w:rPr>
          <w:rFonts w:asciiTheme="minorHAnsi" w:hAnsiTheme="minorHAnsi"/>
        </w:rPr>
        <w:t xml:space="preserve"> </w:t>
      </w:r>
      <w:r w:rsidRPr="7C64230F">
        <w:rPr>
          <w:rFonts w:asciiTheme="minorHAnsi" w:hAnsiTheme="minorHAnsi"/>
        </w:rPr>
        <w:t>– 2023)</w:t>
      </w:r>
      <w:r w:rsidRPr="542F594C">
        <w:rPr>
          <w:rFonts w:asciiTheme="minorHAnsi" w:hAnsiTheme="minorHAnsi"/>
        </w:rPr>
        <w:t xml:space="preserve"> </w:t>
      </w:r>
      <w:r>
        <w:rPr>
          <w:rFonts w:asciiTheme="minorHAnsi" w:hAnsiTheme="minorHAnsi"/>
        </w:rPr>
        <w:t xml:space="preserve">that still </w:t>
      </w:r>
      <w:r w:rsidRPr="1028573B">
        <w:rPr>
          <w:rFonts w:asciiTheme="minorHAnsi" w:hAnsiTheme="minorHAnsi"/>
        </w:rPr>
        <w:t>apply</w:t>
      </w:r>
      <w:r>
        <w:rPr>
          <w:rFonts w:asciiTheme="minorHAnsi" w:hAnsiTheme="minorHAnsi"/>
        </w:rPr>
        <w:t xml:space="preserve"> for </w:t>
      </w:r>
      <w:r w:rsidRPr="1028573B">
        <w:rPr>
          <w:rFonts w:asciiTheme="minorHAnsi" w:hAnsiTheme="minorHAnsi"/>
        </w:rPr>
        <w:t>Better</w:t>
      </w:r>
      <w:r>
        <w:rPr>
          <w:rFonts w:asciiTheme="minorHAnsi" w:hAnsiTheme="minorHAnsi"/>
        </w:rPr>
        <w:t xml:space="preserve"> Cotton sourced from 1 January to 31 March 2024. </w:t>
      </w:r>
      <w:r w:rsidRPr="0E679E47">
        <w:rPr>
          <w:rFonts w:asciiTheme="minorHAnsi" w:hAnsiTheme="minorHAnsi"/>
        </w:rPr>
        <w:t xml:space="preserve"> </w:t>
      </w:r>
      <w:bookmarkEnd w:id="6"/>
    </w:p>
    <w:p w14:paraId="6E504605" w14:textId="63CD0E7A" w:rsidR="008F132E" w:rsidRDefault="008F132E" w:rsidP="7C38926F">
      <w:pPr>
        <w:pStyle w:val="BCIBodyCopy"/>
        <w:spacing w:after="120"/>
        <w:rPr>
          <w:rStyle w:val="normaltextrun"/>
          <w:rFonts w:ascii="Roboto" w:hAnsi="Roboto"/>
        </w:rPr>
      </w:pPr>
    </w:p>
    <w:tbl>
      <w:tblPr>
        <w:tblW w:w="8955" w:type="dxa"/>
        <w:tblCellMar>
          <w:top w:w="15" w:type="dxa"/>
          <w:bottom w:w="15" w:type="dxa"/>
        </w:tblCellMar>
        <w:tblLook w:val="04A0" w:firstRow="1" w:lastRow="0" w:firstColumn="1" w:lastColumn="0" w:noHBand="0" w:noVBand="1"/>
      </w:tblPr>
      <w:tblGrid>
        <w:gridCol w:w="2685"/>
        <w:gridCol w:w="150"/>
        <w:gridCol w:w="885"/>
        <w:gridCol w:w="210"/>
        <w:gridCol w:w="825"/>
        <w:gridCol w:w="180"/>
        <w:gridCol w:w="855"/>
        <w:gridCol w:w="110"/>
        <w:gridCol w:w="925"/>
        <w:gridCol w:w="115"/>
        <w:gridCol w:w="920"/>
        <w:gridCol w:w="45"/>
        <w:gridCol w:w="990"/>
        <w:gridCol w:w="60"/>
      </w:tblGrid>
      <w:tr w:rsidR="008F132E" w:rsidRPr="008F132E" w14:paraId="5DBD30E2" w14:textId="77777777" w:rsidTr="000C5EBC">
        <w:trPr>
          <w:trHeight w:val="480"/>
        </w:trPr>
        <w:tc>
          <w:tcPr>
            <w:tcW w:w="8955" w:type="dxa"/>
            <w:gridSpan w:val="14"/>
            <w:tcBorders>
              <w:top w:val="nil"/>
              <w:left w:val="nil"/>
              <w:bottom w:val="single" w:sz="4" w:space="0" w:color="3C3C3B"/>
            </w:tcBorders>
            <w:shd w:val="clear" w:color="auto" w:fill="FFFFFF" w:themeFill="background1"/>
            <w:vAlign w:val="center"/>
            <w:hideMark/>
          </w:tcPr>
          <w:p w14:paraId="1103E6E2" w14:textId="77777777" w:rsidR="008F132E" w:rsidRPr="008F132E" w:rsidRDefault="008F132E" w:rsidP="008F132E">
            <w:pPr>
              <w:jc w:val="center"/>
              <w:rPr>
                <w:rFonts w:ascii="Arial" w:eastAsia="Times New Roman" w:hAnsi="Arial" w:cs="Arial"/>
                <w:b/>
                <w:bCs/>
                <w:color w:val="AAC811"/>
                <w:sz w:val="24"/>
                <w:szCs w:val="24"/>
                <w:lang w:eastAsia="en-GB"/>
              </w:rPr>
            </w:pPr>
            <w:r w:rsidRPr="008F132E">
              <w:rPr>
                <w:rFonts w:ascii="Arial" w:eastAsia="Times New Roman" w:hAnsi="Arial" w:cs="Arial"/>
                <w:b/>
                <w:bCs/>
                <w:color w:val="AAC811"/>
                <w:sz w:val="24"/>
                <w:szCs w:val="24"/>
                <w:lang w:eastAsia="en-GB"/>
              </w:rPr>
              <w:t>2024 Volume Based Fee Rate (EUR/MT BC procured)</w:t>
            </w:r>
          </w:p>
        </w:tc>
      </w:tr>
      <w:tr w:rsidR="008F132E" w:rsidRPr="008F132E" w14:paraId="049828D3" w14:textId="77777777" w:rsidTr="000C5EBC">
        <w:trPr>
          <w:trHeight w:val="315"/>
        </w:trPr>
        <w:tc>
          <w:tcPr>
            <w:tcW w:w="8955" w:type="dxa"/>
            <w:gridSpan w:val="14"/>
            <w:tcBorders>
              <w:top w:val="single" w:sz="4" w:space="0" w:color="3C3C3B"/>
              <w:left w:val="single" w:sz="4" w:space="0" w:color="3C3C3B"/>
              <w:bottom w:val="single" w:sz="4" w:space="0" w:color="3C3C3B"/>
              <w:right w:val="single" w:sz="4" w:space="0" w:color="3C3C3B"/>
            </w:tcBorders>
            <w:shd w:val="clear" w:color="auto" w:fill="AAC811" w:themeFill="accent1"/>
            <w:noWrap/>
            <w:hideMark/>
          </w:tcPr>
          <w:p w14:paraId="3E094490" w14:textId="77777777" w:rsidR="008F132E" w:rsidRPr="008F132E" w:rsidRDefault="008F132E" w:rsidP="008F132E">
            <w:pPr>
              <w:jc w:val="center"/>
              <w:rPr>
                <w:rFonts w:ascii="Arial" w:eastAsia="Times New Roman" w:hAnsi="Arial" w:cs="Arial"/>
                <w:b/>
                <w:bCs/>
                <w:sz w:val="24"/>
                <w:szCs w:val="24"/>
                <w:lang w:eastAsia="en-GB"/>
              </w:rPr>
            </w:pPr>
            <w:r w:rsidRPr="008F132E">
              <w:rPr>
                <w:rFonts w:ascii="Arial" w:eastAsia="Times New Roman" w:hAnsi="Arial" w:cs="Arial"/>
                <w:b/>
                <w:bCs/>
                <w:sz w:val="24"/>
                <w:szCs w:val="24"/>
                <w:lang w:eastAsia="en-GB"/>
              </w:rPr>
              <w:t>Volumes of cotton sourced as Better Cotton</w:t>
            </w:r>
          </w:p>
        </w:tc>
      </w:tr>
      <w:tr w:rsidR="008F132E" w:rsidRPr="008F132E" w14:paraId="67814068" w14:textId="77777777" w:rsidTr="000C5EBC">
        <w:trPr>
          <w:trHeight w:val="300"/>
        </w:trPr>
        <w:tc>
          <w:tcPr>
            <w:tcW w:w="2835" w:type="dxa"/>
            <w:gridSpan w:val="2"/>
            <w:vMerge w:val="restart"/>
            <w:tcBorders>
              <w:top w:val="single" w:sz="4" w:space="0" w:color="3C3C3B"/>
              <w:left w:val="single" w:sz="4" w:space="0" w:color="3C3C3B"/>
              <w:bottom w:val="single" w:sz="4" w:space="0" w:color="3C3C3B"/>
              <w:right w:val="single" w:sz="4" w:space="0" w:color="3C3C3B"/>
            </w:tcBorders>
            <w:shd w:val="clear" w:color="auto" w:fill="AAC811" w:themeFill="accent1"/>
            <w:vAlign w:val="bottom"/>
            <w:hideMark/>
          </w:tcPr>
          <w:p w14:paraId="5C62D854" w14:textId="77777777" w:rsidR="008F132E" w:rsidRPr="008F132E" w:rsidRDefault="008F132E" w:rsidP="008F132E">
            <w:pPr>
              <w:jc w:val="center"/>
              <w:rPr>
                <w:rFonts w:ascii="Arial" w:eastAsia="Times New Roman" w:hAnsi="Arial" w:cs="Arial"/>
                <w:b/>
                <w:bCs/>
                <w:sz w:val="24"/>
                <w:szCs w:val="24"/>
                <w:lang w:eastAsia="en-GB"/>
              </w:rPr>
            </w:pPr>
            <w:r w:rsidRPr="008F132E">
              <w:rPr>
                <w:rFonts w:ascii="Arial" w:eastAsia="Times New Roman" w:hAnsi="Arial" w:cs="Arial"/>
                <w:b/>
                <w:bCs/>
                <w:sz w:val="24"/>
                <w:szCs w:val="24"/>
                <w:lang w:eastAsia="en-GB"/>
              </w:rPr>
              <w:t>Absolute Procurement</w:t>
            </w:r>
          </w:p>
        </w:tc>
        <w:tc>
          <w:tcPr>
            <w:tcW w:w="6120" w:type="dxa"/>
            <w:gridSpan w:val="12"/>
            <w:tcBorders>
              <w:top w:val="single" w:sz="4" w:space="0" w:color="3C3C3B"/>
              <w:left w:val="single" w:sz="4" w:space="0" w:color="3C3C3B"/>
              <w:bottom w:val="single" w:sz="4" w:space="0" w:color="3C3C3B"/>
              <w:right w:val="single" w:sz="4" w:space="0" w:color="3C3C3B"/>
            </w:tcBorders>
            <w:shd w:val="clear" w:color="auto" w:fill="AAC811" w:themeFill="accent1"/>
            <w:noWrap/>
            <w:hideMark/>
          </w:tcPr>
          <w:p w14:paraId="5711F8C3" w14:textId="77777777" w:rsidR="008F132E" w:rsidRPr="008F132E" w:rsidRDefault="008F132E" w:rsidP="008F132E">
            <w:pPr>
              <w:jc w:val="center"/>
              <w:rPr>
                <w:rFonts w:ascii="Arial" w:eastAsia="Times New Roman" w:hAnsi="Arial" w:cs="Arial"/>
                <w:b/>
                <w:bCs/>
                <w:sz w:val="24"/>
                <w:szCs w:val="24"/>
                <w:lang w:eastAsia="en-GB"/>
              </w:rPr>
            </w:pPr>
            <w:r w:rsidRPr="008F132E">
              <w:rPr>
                <w:rFonts w:ascii="Arial" w:eastAsia="Times New Roman" w:hAnsi="Arial" w:cs="Arial"/>
                <w:b/>
                <w:bCs/>
                <w:sz w:val="24"/>
                <w:szCs w:val="24"/>
                <w:lang w:eastAsia="en-GB"/>
              </w:rPr>
              <w:t>Relative procurement**</w:t>
            </w:r>
          </w:p>
        </w:tc>
      </w:tr>
      <w:tr w:rsidR="008F132E" w:rsidRPr="008F132E" w14:paraId="0403BD61" w14:textId="77777777" w:rsidTr="000C5EBC">
        <w:trPr>
          <w:trHeight w:val="315"/>
        </w:trPr>
        <w:tc>
          <w:tcPr>
            <w:tcW w:w="2835" w:type="dxa"/>
            <w:gridSpan w:val="2"/>
            <w:vMerge/>
            <w:vAlign w:val="center"/>
            <w:hideMark/>
          </w:tcPr>
          <w:p w14:paraId="6490C160" w14:textId="77777777" w:rsidR="008F132E" w:rsidRPr="008F132E" w:rsidRDefault="008F132E" w:rsidP="008F132E">
            <w:pPr>
              <w:rPr>
                <w:rFonts w:ascii="Arial" w:eastAsia="Times New Roman" w:hAnsi="Arial" w:cs="Arial"/>
                <w:b/>
                <w:bCs/>
                <w:sz w:val="24"/>
                <w:szCs w:val="24"/>
                <w:lang w:eastAsia="en-GB"/>
              </w:rPr>
            </w:pPr>
          </w:p>
        </w:tc>
        <w:tc>
          <w:tcPr>
            <w:tcW w:w="1095" w:type="dxa"/>
            <w:gridSpan w:val="2"/>
            <w:tcBorders>
              <w:top w:val="single" w:sz="4" w:space="0" w:color="3C3C3B"/>
              <w:left w:val="single" w:sz="4" w:space="0" w:color="3C3C3B"/>
              <w:bottom w:val="single" w:sz="4" w:space="0" w:color="3C3C3B"/>
              <w:right w:val="single" w:sz="4" w:space="0" w:color="3C3C3B"/>
            </w:tcBorders>
            <w:shd w:val="clear" w:color="auto" w:fill="AAC811" w:themeFill="accent1"/>
            <w:vAlign w:val="bottom"/>
            <w:hideMark/>
          </w:tcPr>
          <w:p w14:paraId="205779C9" w14:textId="77777777" w:rsidR="008F132E" w:rsidRPr="008F132E" w:rsidRDefault="008F132E" w:rsidP="008F132E">
            <w:pPr>
              <w:jc w:val="right"/>
              <w:rPr>
                <w:rFonts w:ascii="Arial" w:eastAsia="Times New Roman" w:hAnsi="Arial" w:cs="Arial"/>
                <w:b/>
                <w:bCs/>
                <w:sz w:val="24"/>
                <w:szCs w:val="24"/>
                <w:lang w:eastAsia="en-GB"/>
              </w:rPr>
            </w:pPr>
            <w:r w:rsidRPr="008F132E">
              <w:rPr>
                <w:rFonts w:ascii="Arial" w:eastAsia="Times New Roman" w:hAnsi="Arial" w:cs="Arial"/>
                <w:b/>
                <w:bCs/>
                <w:sz w:val="24"/>
                <w:szCs w:val="24"/>
                <w:lang w:eastAsia="en-GB"/>
              </w:rPr>
              <w:t>&lt; 20%</w:t>
            </w:r>
          </w:p>
        </w:tc>
        <w:tc>
          <w:tcPr>
            <w:tcW w:w="1005" w:type="dxa"/>
            <w:gridSpan w:val="2"/>
            <w:tcBorders>
              <w:top w:val="single" w:sz="4" w:space="0" w:color="3C3C3B"/>
              <w:left w:val="single" w:sz="4" w:space="0" w:color="3C3C3B"/>
              <w:bottom w:val="single" w:sz="4" w:space="0" w:color="3C3C3B"/>
              <w:right w:val="single" w:sz="4" w:space="0" w:color="3C3C3B"/>
            </w:tcBorders>
            <w:shd w:val="clear" w:color="auto" w:fill="AAC811" w:themeFill="accent1"/>
            <w:vAlign w:val="bottom"/>
            <w:hideMark/>
          </w:tcPr>
          <w:p w14:paraId="56E7DBCD" w14:textId="77777777" w:rsidR="008F132E" w:rsidRPr="008F132E" w:rsidRDefault="008F132E" w:rsidP="008F132E">
            <w:pPr>
              <w:jc w:val="right"/>
              <w:rPr>
                <w:rFonts w:ascii="Arial" w:eastAsia="Times New Roman" w:hAnsi="Arial" w:cs="Arial"/>
                <w:b/>
                <w:bCs/>
                <w:sz w:val="24"/>
                <w:szCs w:val="24"/>
                <w:lang w:eastAsia="en-GB"/>
              </w:rPr>
            </w:pPr>
            <w:r w:rsidRPr="008F132E">
              <w:rPr>
                <w:rFonts w:ascii="Arial" w:eastAsia="Times New Roman" w:hAnsi="Arial" w:cs="Arial"/>
                <w:b/>
                <w:bCs/>
                <w:sz w:val="24"/>
                <w:szCs w:val="24"/>
                <w:lang w:eastAsia="en-GB"/>
              </w:rPr>
              <w:t>≥ 20%</w:t>
            </w:r>
          </w:p>
        </w:tc>
        <w:tc>
          <w:tcPr>
            <w:tcW w:w="965" w:type="dxa"/>
            <w:gridSpan w:val="2"/>
            <w:tcBorders>
              <w:top w:val="single" w:sz="4" w:space="0" w:color="3C3C3B"/>
              <w:left w:val="single" w:sz="4" w:space="0" w:color="3C3C3B"/>
              <w:bottom w:val="single" w:sz="4" w:space="0" w:color="3C3C3B"/>
              <w:right w:val="single" w:sz="4" w:space="0" w:color="3C3C3B"/>
            </w:tcBorders>
            <w:shd w:val="clear" w:color="auto" w:fill="AAC811" w:themeFill="accent1"/>
            <w:vAlign w:val="bottom"/>
            <w:hideMark/>
          </w:tcPr>
          <w:p w14:paraId="17E821C4" w14:textId="77777777" w:rsidR="008F132E" w:rsidRPr="008F132E" w:rsidRDefault="008F132E" w:rsidP="008F132E">
            <w:pPr>
              <w:jc w:val="right"/>
              <w:rPr>
                <w:rFonts w:ascii="Arial" w:eastAsia="Times New Roman" w:hAnsi="Arial" w:cs="Arial"/>
                <w:b/>
                <w:bCs/>
                <w:sz w:val="24"/>
                <w:szCs w:val="24"/>
                <w:lang w:eastAsia="en-GB"/>
              </w:rPr>
            </w:pPr>
            <w:r w:rsidRPr="008F132E">
              <w:rPr>
                <w:rFonts w:ascii="Arial" w:eastAsia="Times New Roman" w:hAnsi="Arial" w:cs="Arial"/>
                <w:b/>
                <w:bCs/>
                <w:sz w:val="24"/>
                <w:szCs w:val="24"/>
                <w:lang w:eastAsia="en-GB"/>
              </w:rPr>
              <w:t>≥ 40%</w:t>
            </w:r>
          </w:p>
        </w:tc>
        <w:tc>
          <w:tcPr>
            <w:tcW w:w="1040" w:type="dxa"/>
            <w:gridSpan w:val="2"/>
            <w:tcBorders>
              <w:top w:val="single" w:sz="4" w:space="0" w:color="3C3C3B"/>
              <w:left w:val="single" w:sz="4" w:space="0" w:color="3C3C3B"/>
              <w:bottom w:val="single" w:sz="4" w:space="0" w:color="3C3C3B"/>
              <w:right w:val="single" w:sz="4" w:space="0" w:color="3C3C3B"/>
            </w:tcBorders>
            <w:shd w:val="clear" w:color="auto" w:fill="AAC811" w:themeFill="accent1"/>
            <w:vAlign w:val="bottom"/>
            <w:hideMark/>
          </w:tcPr>
          <w:p w14:paraId="3F640AF5" w14:textId="77777777" w:rsidR="008F132E" w:rsidRPr="008F132E" w:rsidRDefault="008F132E" w:rsidP="008F132E">
            <w:pPr>
              <w:jc w:val="right"/>
              <w:rPr>
                <w:rFonts w:ascii="Arial" w:eastAsia="Times New Roman" w:hAnsi="Arial" w:cs="Arial"/>
                <w:b/>
                <w:bCs/>
                <w:sz w:val="24"/>
                <w:szCs w:val="24"/>
                <w:lang w:eastAsia="en-GB"/>
              </w:rPr>
            </w:pPr>
            <w:r w:rsidRPr="008F132E">
              <w:rPr>
                <w:rFonts w:ascii="Arial" w:eastAsia="Times New Roman" w:hAnsi="Arial" w:cs="Arial"/>
                <w:b/>
                <w:bCs/>
                <w:sz w:val="24"/>
                <w:szCs w:val="24"/>
                <w:lang w:eastAsia="en-GB"/>
              </w:rPr>
              <w:t>≥ 60%</w:t>
            </w:r>
          </w:p>
        </w:tc>
        <w:tc>
          <w:tcPr>
            <w:tcW w:w="965" w:type="dxa"/>
            <w:gridSpan w:val="2"/>
            <w:tcBorders>
              <w:top w:val="single" w:sz="4" w:space="0" w:color="3C3C3B"/>
              <w:left w:val="single" w:sz="4" w:space="0" w:color="3C3C3B"/>
              <w:bottom w:val="single" w:sz="4" w:space="0" w:color="3C3C3B"/>
              <w:right w:val="single" w:sz="4" w:space="0" w:color="3C3C3B"/>
            </w:tcBorders>
            <w:shd w:val="clear" w:color="auto" w:fill="AAC811" w:themeFill="accent1"/>
            <w:vAlign w:val="bottom"/>
            <w:hideMark/>
          </w:tcPr>
          <w:p w14:paraId="7C054007" w14:textId="77777777" w:rsidR="008F132E" w:rsidRPr="008F132E" w:rsidRDefault="008F132E" w:rsidP="008F132E">
            <w:pPr>
              <w:jc w:val="right"/>
              <w:rPr>
                <w:rFonts w:ascii="Arial" w:eastAsia="Times New Roman" w:hAnsi="Arial" w:cs="Arial"/>
                <w:b/>
                <w:bCs/>
                <w:sz w:val="24"/>
                <w:szCs w:val="24"/>
                <w:lang w:eastAsia="en-GB"/>
              </w:rPr>
            </w:pPr>
            <w:r w:rsidRPr="008F132E">
              <w:rPr>
                <w:rFonts w:ascii="Arial" w:eastAsia="Times New Roman" w:hAnsi="Arial" w:cs="Arial"/>
                <w:b/>
                <w:bCs/>
                <w:sz w:val="24"/>
                <w:szCs w:val="24"/>
                <w:lang w:eastAsia="en-GB"/>
              </w:rPr>
              <w:t>≥ 80%</w:t>
            </w:r>
          </w:p>
        </w:tc>
        <w:tc>
          <w:tcPr>
            <w:tcW w:w="1050" w:type="dxa"/>
            <w:gridSpan w:val="2"/>
            <w:tcBorders>
              <w:top w:val="single" w:sz="4" w:space="0" w:color="3C3C3B"/>
              <w:left w:val="single" w:sz="4" w:space="0" w:color="3C3C3B"/>
              <w:bottom w:val="single" w:sz="4" w:space="0" w:color="3C3C3B"/>
              <w:right w:val="single" w:sz="4" w:space="0" w:color="3C3C3B"/>
            </w:tcBorders>
            <w:shd w:val="clear" w:color="auto" w:fill="AAC811" w:themeFill="accent1"/>
            <w:vAlign w:val="bottom"/>
            <w:hideMark/>
          </w:tcPr>
          <w:p w14:paraId="70764360" w14:textId="77777777" w:rsidR="008F132E" w:rsidRPr="008F132E" w:rsidRDefault="008F132E" w:rsidP="008F132E">
            <w:pPr>
              <w:jc w:val="right"/>
              <w:rPr>
                <w:rFonts w:ascii="Arial" w:eastAsia="Times New Roman" w:hAnsi="Arial" w:cs="Arial"/>
                <w:b/>
                <w:bCs/>
                <w:sz w:val="24"/>
                <w:szCs w:val="24"/>
                <w:lang w:eastAsia="en-GB"/>
              </w:rPr>
            </w:pPr>
            <w:r w:rsidRPr="008F132E">
              <w:rPr>
                <w:rFonts w:ascii="Arial" w:eastAsia="Times New Roman" w:hAnsi="Arial" w:cs="Arial"/>
                <w:b/>
                <w:bCs/>
                <w:sz w:val="24"/>
                <w:szCs w:val="24"/>
                <w:lang w:eastAsia="en-GB"/>
              </w:rPr>
              <w:t>100%</w:t>
            </w:r>
          </w:p>
        </w:tc>
      </w:tr>
      <w:tr w:rsidR="008F132E" w:rsidRPr="008F132E" w14:paraId="315ED708" w14:textId="77777777" w:rsidTr="000C5EBC">
        <w:trPr>
          <w:trHeight w:val="315"/>
        </w:trPr>
        <w:tc>
          <w:tcPr>
            <w:tcW w:w="2835" w:type="dxa"/>
            <w:gridSpan w:val="2"/>
            <w:tcBorders>
              <w:top w:val="single" w:sz="4" w:space="0" w:color="3C3C3B"/>
              <w:left w:val="single" w:sz="4" w:space="0" w:color="3C3C3B"/>
              <w:bottom w:val="single" w:sz="4" w:space="0" w:color="3C3C3B"/>
              <w:right w:val="single" w:sz="4" w:space="0" w:color="3C3C3B"/>
            </w:tcBorders>
            <w:vAlign w:val="bottom"/>
            <w:hideMark/>
          </w:tcPr>
          <w:p w14:paraId="1E84DD53" w14:textId="77777777" w:rsidR="008F132E" w:rsidRPr="008F132E" w:rsidRDefault="008F132E" w:rsidP="008F132E">
            <w:pPr>
              <w:jc w:val="right"/>
              <w:rPr>
                <w:rFonts w:ascii="Arial" w:eastAsia="Times New Roman" w:hAnsi="Arial" w:cs="Arial"/>
                <w:b/>
                <w:bCs/>
                <w:color w:val="3C3C3B"/>
                <w:sz w:val="24"/>
                <w:szCs w:val="24"/>
                <w:lang w:eastAsia="en-GB"/>
              </w:rPr>
            </w:pPr>
            <w:r w:rsidRPr="008F132E">
              <w:rPr>
                <w:rFonts w:ascii="Arial" w:eastAsia="Times New Roman" w:hAnsi="Arial" w:cs="Arial"/>
                <w:b/>
                <w:bCs/>
                <w:color w:val="3C3C3B"/>
                <w:sz w:val="24"/>
                <w:szCs w:val="24"/>
                <w:lang w:eastAsia="en-GB"/>
              </w:rPr>
              <w:t>≤ 200 MT</w:t>
            </w:r>
          </w:p>
        </w:tc>
        <w:tc>
          <w:tcPr>
            <w:tcW w:w="1095" w:type="dxa"/>
            <w:gridSpan w:val="2"/>
            <w:tcBorders>
              <w:top w:val="single" w:sz="4" w:space="0" w:color="3C3C3B"/>
              <w:left w:val="single" w:sz="4" w:space="0" w:color="3C3C3B"/>
              <w:bottom w:val="single" w:sz="4" w:space="0" w:color="3C3C3B"/>
              <w:right w:val="single" w:sz="4" w:space="0" w:color="3C3C3B"/>
            </w:tcBorders>
            <w:vAlign w:val="bottom"/>
            <w:hideMark/>
          </w:tcPr>
          <w:p w14:paraId="6A2B7DA2"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17.5 €</w:t>
            </w:r>
          </w:p>
        </w:tc>
        <w:tc>
          <w:tcPr>
            <w:tcW w:w="1005" w:type="dxa"/>
            <w:gridSpan w:val="2"/>
            <w:tcBorders>
              <w:top w:val="single" w:sz="4" w:space="0" w:color="3C3C3B"/>
              <w:left w:val="single" w:sz="4" w:space="0" w:color="3C3C3B"/>
              <w:bottom w:val="single" w:sz="4" w:space="0" w:color="3C3C3B"/>
              <w:right w:val="single" w:sz="4" w:space="0" w:color="3C3C3B"/>
            </w:tcBorders>
            <w:vAlign w:val="bottom"/>
            <w:hideMark/>
          </w:tcPr>
          <w:p w14:paraId="217FB0CE"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16.5 €</w:t>
            </w:r>
          </w:p>
        </w:tc>
        <w:tc>
          <w:tcPr>
            <w:tcW w:w="965" w:type="dxa"/>
            <w:gridSpan w:val="2"/>
            <w:tcBorders>
              <w:top w:val="single" w:sz="4" w:space="0" w:color="3C3C3B"/>
              <w:left w:val="single" w:sz="4" w:space="0" w:color="3C3C3B"/>
              <w:bottom w:val="single" w:sz="4" w:space="0" w:color="3C3C3B"/>
              <w:right w:val="single" w:sz="4" w:space="0" w:color="3C3C3B"/>
            </w:tcBorders>
            <w:vAlign w:val="bottom"/>
            <w:hideMark/>
          </w:tcPr>
          <w:p w14:paraId="3AAE9977"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15.0 €</w:t>
            </w:r>
          </w:p>
        </w:tc>
        <w:tc>
          <w:tcPr>
            <w:tcW w:w="1040" w:type="dxa"/>
            <w:gridSpan w:val="2"/>
            <w:tcBorders>
              <w:top w:val="single" w:sz="4" w:space="0" w:color="3C3C3B"/>
              <w:left w:val="single" w:sz="4" w:space="0" w:color="3C3C3B"/>
              <w:bottom w:val="single" w:sz="4" w:space="0" w:color="3C3C3B"/>
              <w:right w:val="single" w:sz="4" w:space="0" w:color="3C3C3B"/>
            </w:tcBorders>
            <w:vAlign w:val="bottom"/>
            <w:hideMark/>
          </w:tcPr>
          <w:p w14:paraId="574240C6"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14.0 €</w:t>
            </w:r>
          </w:p>
        </w:tc>
        <w:tc>
          <w:tcPr>
            <w:tcW w:w="965" w:type="dxa"/>
            <w:gridSpan w:val="2"/>
            <w:tcBorders>
              <w:top w:val="single" w:sz="4" w:space="0" w:color="3C3C3B"/>
              <w:left w:val="single" w:sz="4" w:space="0" w:color="3C3C3B"/>
              <w:bottom w:val="single" w:sz="4" w:space="0" w:color="3C3C3B"/>
              <w:right w:val="single" w:sz="4" w:space="0" w:color="3C3C3B"/>
            </w:tcBorders>
            <w:vAlign w:val="bottom"/>
            <w:hideMark/>
          </w:tcPr>
          <w:p w14:paraId="23BBBDE7"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13.5 €</w:t>
            </w:r>
          </w:p>
        </w:tc>
        <w:tc>
          <w:tcPr>
            <w:tcW w:w="1050" w:type="dxa"/>
            <w:gridSpan w:val="2"/>
            <w:tcBorders>
              <w:top w:val="single" w:sz="4" w:space="0" w:color="3C3C3B"/>
              <w:left w:val="single" w:sz="4" w:space="0" w:color="3C3C3B"/>
              <w:bottom w:val="single" w:sz="4" w:space="0" w:color="3C3C3B"/>
              <w:right w:val="single" w:sz="4" w:space="0" w:color="3C3C3B"/>
            </w:tcBorders>
            <w:vAlign w:val="bottom"/>
            <w:hideMark/>
          </w:tcPr>
          <w:p w14:paraId="747115D1"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13.0 €</w:t>
            </w:r>
          </w:p>
        </w:tc>
      </w:tr>
      <w:tr w:rsidR="008F132E" w:rsidRPr="008F132E" w14:paraId="5B905008" w14:textId="77777777" w:rsidTr="000C5EBC">
        <w:trPr>
          <w:trHeight w:val="315"/>
        </w:trPr>
        <w:tc>
          <w:tcPr>
            <w:tcW w:w="28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1E6C1B29" w14:textId="77777777" w:rsidR="008F132E" w:rsidRPr="008F132E" w:rsidRDefault="008F132E" w:rsidP="008F132E">
            <w:pPr>
              <w:jc w:val="right"/>
              <w:rPr>
                <w:rFonts w:ascii="Arial" w:eastAsia="Times New Roman" w:hAnsi="Arial" w:cs="Arial"/>
                <w:b/>
                <w:bCs/>
                <w:color w:val="3C3C3B"/>
                <w:sz w:val="24"/>
                <w:szCs w:val="24"/>
                <w:lang w:eastAsia="en-GB"/>
              </w:rPr>
            </w:pPr>
            <w:r w:rsidRPr="008F132E">
              <w:rPr>
                <w:rFonts w:ascii="Arial" w:eastAsia="Times New Roman" w:hAnsi="Arial" w:cs="Arial"/>
                <w:b/>
                <w:bCs/>
                <w:color w:val="3C3C3B"/>
                <w:sz w:val="24"/>
                <w:szCs w:val="24"/>
                <w:lang w:eastAsia="en-GB"/>
              </w:rPr>
              <w:t>&gt;200 - 1,000 MT</w:t>
            </w:r>
          </w:p>
        </w:tc>
        <w:tc>
          <w:tcPr>
            <w:tcW w:w="109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345AB1C9"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16.5 €</w:t>
            </w:r>
          </w:p>
        </w:tc>
        <w:tc>
          <w:tcPr>
            <w:tcW w:w="100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16634736"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15.0 €</w:t>
            </w:r>
          </w:p>
        </w:tc>
        <w:tc>
          <w:tcPr>
            <w:tcW w:w="96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79AF9843"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14.0 €</w:t>
            </w:r>
          </w:p>
        </w:tc>
        <w:tc>
          <w:tcPr>
            <w:tcW w:w="1040"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607144A3"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13.0 €</w:t>
            </w:r>
          </w:p>
        </w:tc>
        <w:tc>
          <w:tcPr>
            <w:tcW w:w="96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74631C9E"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12.0 €</w:t>
            </w:r>
          </w:p>
        </w:tc>
        <w:tc>
          <w:tcPr>
            <w:tcW w:w="1050"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194DDFD3"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11.5 €</w:t>
            </w:r>
          </w:p>
        </w:tc>
      </w:tr>
      <w:tr w:rsidR="008F132E" w:rsidRPr="008F132E" w14:paraId="46FCEFB5" w14:textId="77777777" w:rsidTr="000C5EBC">
        <w:trPr>
          <w:trHeight w:val="315"/>
        </w:trPr>
        <w:tc>
          <w:tcPr>
            <w:tcW w:w="2835" w:type="dxa"/>
            <w:gridSpan w:val="2"/>
            <w:tcBorders>
              <w:top w:val="single" w:sz="4" w:space="0" w:color="3C3C3B"/>
              <w:left w:val="single" w:sz="4" w:space="0" w:color="3C3C3B"/>
              <w:bottom w:val="single" w:sz="4" w:space="0" w:color="3C3C3B"/>
              <w:right w:val="single" w:sz="4" w:space="0" w:color="3C3C3B"/>
            </w:tcBorders>
            <w:vAlign w:val="bottom"/>
            <w:hideMark/>
          </w:tcPr>
          <w:p w14:paraId="4A5B2D74" w14:textId="77777777" w:rsidR="008F132E" w:rsidRPr="008F132E" w:rsidRDefault="008F132E" w:rsidP="008F132E">
            <w:pPr>
              <w:jc w:val="right"/>
              <w:rPr>
                <w:rFonts w:ascii="Arial" w:eastAsia="Times New Roman" w:hAnsi="Arial" w:cs="Arial"/>
                <w:b/>
                <w:bCs/>
                <w:color w:val="3C3C3B"/>
                <w:sz w:val="24"/>
                <w:szCs w:val="24"/>
                <w:lang w:eastAsia="en-GB"/>
              </w:rPr>
            </w:pPr>
            <w:r w:rsidRPr="008F132E">
              <w:rPr>
                <w:rFonts w:ascii="Arial" w:eastAsia="Times New Roman" w:hAnsi="Arial" w:cs="Arial"/>
                <w:b/>
                <w:bCs/>
                <w:color w:val="3C3C3B"/>
                <w:sz w:val="24"/>
                <w:szCs w:val="24"/>
                <w:lang w:eastAsia="en-GB"/>
              </w:rPr>
              <w:t>&gt;1,000 - 3,000 MT</w:t>
            </w:r>
          </w:p>
        </w:tc>
        <w:tc>
          <w:tcPr>
            <w:tcW w:w="1095" w:type="dxa"/>
            <w:gridSpan w:val="2"/>
            <w:tcBorders>
              <w:top w:val="single" w:sz="4" w:space="0" w:color="3C3C3B"/>
              <w:left w:val="single" w:sz="4" w:space="0" w:color="3C3C3B"/>
              <w:bottom w:val="single" w:sz="4" w:space="0" w:color="3C3C3B"/>
              <w:right w:val="single" w:sz="4" w:space="0" w:color="3C3C3B"/>
            </w:tcBorders>
            <w:vAlign w:val="bottom"/>
            <w:hideMark/>
          </w:tcPr>
          <w:p w14:paraId="26EBA039"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15.0 €</w:t>
            </w:r>
          </w:p>
        </w:tc>
        <w:tc>
          <w:tcPr>
            <w:tcW w:w="1005" w:type="dxa"/>
            <w:gridSpan w:val="2"/>
            <w:tcBorders>
              <w:top w:val="single" w:sz="4" w:space="0" w:color="3C3C3B"/>
              <w:left w:val="single" w:sz="4" w:space="0" w:color="3C3C3B"/>
              <w:bottom w:val="single" w:sz="4" w:space="0" w:color="3C3C3B"/>
              <w:right w:val="single" w:sz="4" w:space="0" w:color="3C3C3B"/>
            </w:tcBorders>
            <w:vAlign w:val="bottom"/>
            <w:hideMark/>
          </w:tcPr>
          <w:p w14:paraId="386E5F75"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14.0 €</w:t>
            </w:r>
          </w:p>
        </w:tc>
        <w:tc>
          <w:tcPr>
            <w:tcW w:w="965" w:type="dxa"/>
            <w:gridSpan w:val="2"/>
            <w:tcBorders>
              <w:top w:val="single" w:sz="4" w:space="0" w:color="3C3C3B"/>
              <w:left w:val="single" w:sz="4" w:space="0" w:color="3C3C3B"/>
              <w:bottom w:val="single" w:sz="4" w:space="0" w:color="3C3C3B"/>
              <w:right w:val="single" w:sz="4" w:space="0" w:color="3C3C3B"/>
            </w:tcBorders>
            <w:vAlign w:val="bottom"/>
            <w:hideMark/>
          </w:tcPr>
          <w:p w14:paraId="7D50E08B"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13.0 €</w:t>
            </w:r>
          </w:p>
        </w:tc>
        <w:tc>
          <w:tcPr>
            <w:tcW w:w="1040" w:type="dxa"/>
            <w:gridSpan w:val="2"/>
            <w:tcBorders>
              <w:top w:val="single" w:sz="4" w:space="0" w:color="3C3C3B"/>
              <w:left w:val="single" w:sz="4" w:space="0" w:color="3C3C3B"/>
              <w:bottom w:val="single" w:sz="4" w:space="0" w:color="3C3C3B"/>
              <w:right w:val="single" w:sz="4" w:space="0" w:color="3C3C3B"/>
            </w:tcBorders>
            <w:vAlign w:val="bottom"/>
            <w:hideMark/>
          </w:tcPr>
          <w:p w14:paraId="22C33AEB"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11.5 €</w:t>
            </w:r>
          </w:p>
        </w:tc>
        <w:tc>
          <w:tcPr>
            <w:tcW w:w="965" w:type="dxa"/>
            <w:gridSpan w:val="2"/>
            <w:tcBorders>
              <w:top w:val="single" w:sz="4" w:space="0" w:color="3C3C3B"/>
              <w:left w:val="single" w:sz="4" w:space="0" w:color="3C3C3B"/>
              <w:bottom w:val="single" w:sz="4" w:space="0" w:color="3C3C3B"/>
              <w:right w:val="single" w:sz="4" w:space="0" w:color="3C3C3B"/>
            </w:tcBorders>
            <w:vAlign w:val="bottom"/>
            <w:hideMark/>
          </w:tcPr>
          <w:p w14:paraId="36B81E1E"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11.0 €</w:t>
            </w:r>
          </w:p>
        </w:tc>
        <w:tc>
          <w:tcPr>
            <w:tcW w:w="1050" w:type="dxa"/>
            <w:gridSpan w:val="2"/>
            <w:tcBorders>
              <w:top w:val="single" w:sz="4" w:space="0" w:color="3C3C3B"/>
              <w:left w:val="single" w:sz="4" w:space="0" w:color="3C3C3B"/>
              <w:bottom w:val="single" w:sz="4" w:space="0" w:color="3C3C3B"/>
              <w:right w:val="single" w:sz="4" w:space="0" w:color="3C3C3B"/>
            </w:tcBorders>
            <w:vAlign w:val="bottom"/>
            <w:hideMark/>
          </w:tcPr>
          <w:p w14:paraId="50682915"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10.5 €</w:t>
            </w:r>
          </w:p>
        </w:tc>
      </w:tr>
      <w:tr w:rsidR="008F132E" w:rsidRPr="008F132E" w14:paraId="78689C78" w14:textId="77777777" w:rsidTr="000C5EBC">
        <w:trPr>
          <w:trHeight w:val="315"/>
        </w:trPr>
        <w:tc>
          <w:tcPr>
            <w:tcW w:w="28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7084CDDD" w14:textId="77777777" w:rsidR="008F132E" w:rsidRPr="008F132E" w:rsidRDefault="008F132E" w:rsidP="008F132E">
            <w:pPr>
              <w:jc w:val="right"/>
              <w:rPr>
                <w:rFonts w:ascii="Arial" w:eastAsia="Times New Roman" w:hAnsi="Arial" w:cs="Arial"/>
                <w:b/>
                <w:bCs/>
                <w:color w:val="3C3C3B"/>
                <w:sz w:val="24"/>
                <w:szCs w:val="24"/>
                <w:lang w:eastAsia="en-GB"/>
              </w:rPr>
            </w:pPr>
            <w:r w:rsidRPr="008F132E">
              <w:rPr>
                <w:rFonts w:ascii="Arial" w:eastAsia="Times New Roman" w:hAnsi="Arial" w:cs="Arial"/>
                <w:b/>
                <w:bCs/>
                <w:color w:val="3C3C3B"/>
                <w:sz w:val="24"/>
                <w:szCs w:val="24"/>
                <w:lang w:eastAsia="en-GB"/>
              </w:rPr>
              <w:t>&gt;3,000 - 5,000 MT</w:t>
            </w:r>
          </w:p>
        </w:tc>
        <w:tc>
          <w:tcPr>
            <w:tcW w:w="109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31DA92B1"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14.5 €</w:t>
            </w:r>
          </w:p>
        </w:tc>
        <w:tc>
          <w:tcPr>
            <w:tcW w:w="100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293A706F"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13.5 €</w:t>
            </w:r>
          </w:p>
        </w:tc>
        <w:tc>
          <w:tcPr>
            <w:tcW w:w="96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41F82DE3"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12.0 €</w:t>
            </w:r>
          </w:p>
        </w:tc>
        <w:tc>
          <w:tcPr>
            <w:tcW w:w="1040"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690535F4"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11.0 €</w:t>
            </w:r>
          </w:p>
        </w:tc>
        <w:tc>
          <w:tcPr>
            <w:tcW w:w="96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07F3BF57"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10.5 €</w:t>
            </w:r>
          </w:p>
        </w:tc>
        <w:tc>
          <w:tcPr>
            <w:tcW w:w="1050"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2D001D16"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10.0 €</w:t>
            </w:r>
          </w:p>
        </w:tc>
      </w:tr>
      <w:tr w:rsidR="008F132E" w:rsidRPr="008F132E" w14:paraId="389E4412" w14:textId="77777777" w:rsidTr="000C5EBC">
        <w:trPr>
          <w:trHeight w:val="315"/>
        </w:trPr>
        <w:tc>
          <w:tcPr>
            <w:tcW w:w="2835" w:type="dxa"/>
            <w:gridSpan w:val="2"/>
            <w:tcBorders>
              <w:top w:val="single" w:sz="4" w:space="0" w:color="3C3C3B"/>
              <w:left w:val="single" w:sz="4" w:space="0" w:color="3C3C3B"/>
              <w:bottom w:val="single" w:sz="4" w:space="0" w:color="3C3C3B"/>
              <w:right w:val="single" w:sz="4" w:space="0" w:color="3C3C3B"/>
            </w:tcBorders>
            <w:vAlign w:val="bottom"/>
            <w:hideMark/>
          </w:tcPr>
          <w:p w14:paraId="6047B2BC" w14:textId="77777777" w:rsidR="008F132E" w:rsidRPr="008F132E" w:rsidRDefault="008F132E" w:rsidP="008F132E">
            <w:pPr>
              <w:jc w:val="right"/>
              <w:rPr>
                <w:rFonts w:ascii="Arial" w:eastAsia="Times New Roman" w:hAnsi="Arial" w:cs="Arial"/>
                <w:b/>
                <w:bCs/>
                <w:color w:val="3C3C3B"/>
                <w:sz w:val="24"/>
                <w:szCs w:val="24"/>
                <w:lang w:eastAsia="en-GB"/>
              </w:rPr>
            </w:pPr>
            <w:r w:rsidRPr="008F132E">
              <w:rPr>
                <w:rFonts w:ascii="Arial" w:eastAsia="Times New Roman" w:hAnsi="Arial" w:cs="Arial"/>
                <w:b/>
                <w:bCs/>
                <w:color w:val="3C3C3B"/>
                <w:sz w:val="24"/>
                <w:szCs w:val="24"/>
                <w:lang w:eastAsia="en-GB"/>
              </w:rPr>
              <w:t>&gt;5,000 - 25,000 MT</w:t>
            </w:r>
          </w:p>
        </w:tc>
        <w:tc>
          <w:tcPr>
            <w:tcW w:w="1095" w:type="dxa"/>
            <w:gridSpan w:val="2"/>
            <w:tcBorders>
              <w:top w:val="single" w:sz="4" w:space="0" w:color="3C3C3B"/>
              <w:left w:val="single" w:sz="4" w:space="0" w:color="3C3C3B"/>
              <w:bottom w:val="single" w:sz="4" w:space="0" w:color="3C3C3B"/>
              <w:right w:val="single" w:sz="4" w:space="0" w:color="3C3C3B"/>
            </w:tcBorders>
            <w:vAlign w:val="bottom"/>
            <w:hideMark/>
          </w:tcPr>
          <w:p w14:paraId="39A0BBFA"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14.0 €</w:t>
            </w:r>
          </w:p>
        </w:tc>
        <w:tc>
          <w:tcPr>
            <w:tcW w:w="1005" w:type="dxa"/>
            <w:gridSpan w:val="2"/>
            <w:tcBorders>
              <w:top w:val="single" w:sz="4" w:space="0" w:color="3C3C3B"/>
              <w:left w:val="single" w:sz="4" w:space="0" w:color="3C3C3B"/>
              <w:bottom w:val="single" w:sz="4" w:space="0" w:color="3C3C3B"/>
              <w:right w:val="single" w:sz="4" w:space="0" w:color="3C3C3B"/>
            </w:tcBorders>
            <w:vAlign w:val="bottom"/>
            <w:hideMark/>
          </w:tcPr>
          <w:p w14:paraId="66582BF4"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13.0 €</w:t>
            </w:r>
          </w:p>
        </w:tc>
        <w:tc>
          <w:tcPr>
            <w:tcW w:w="965" w:type="dxa"/>
            <w:gridSpan w:val="2"/>
            <w:tcBorders>
              <w:top w:val="single" w:sz="4" w:space="0" w:color="3C3C3B"/>
              <w:left w:val="single" w:sz="4" w:space="0" w:color="3C3C3B"/>
              <w:bottom w:val="single" w:sz="4" w:space="0" w:color="3C3C3B"/>
              <w:right w:val="single" w:sz="4" w:space="0" w:color="3C3C3B"/>
            </w:tcBorders>
            <w:vAlign w:val="bottom"/>
            <w:hideMark/>
          </w:tcPr>
          <w:p w14:paraId="5F9B0A14"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11.5 €</w:t>
            </w:r>
          </w:p>
        </w:tc>
        <w:tc>
          <w:tcPr>
            <w:tcW w:w="1040" w:type="dxa"/>
            <w:gridSpan w:val="2"/>
            <w:tcBorders>
              <w:top w:val="single" w:sz="4" w:space="0" w:color="3C3C3B"/>
              <w:left w:val="single" w:sz="4" w:space="0" w:color="3C3C3B"/>
              <w:bottom w:val="single" w:sz="4" w:space="0" w:color="3C3C3B"/>
              <w:right w:val="single" w:sz="4" w:space="0" w:color="3C3C3B"/>
            </w:tcBorders>
            <w:vAlign w:val="bottom"/>
            <w:hideMark/>
          </w:tcPr>
          <w:p w14:paraId="59DE8452"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10.5 €</w:t>
            </w:r>
          </w:p>
        </w:tc>
        <w:tc>
          <w:tcPr>
            <w:tcW w:w="965" w:type="dxa"/>
            <w:gridSpan w:val="2"/>
            <w:tcBorders>
              <w:top w:val="single" w:sz="4" w:space="0" w:color="3C3C3B"/>
              <w:left w:val="single" w:sz="4" w:space="0" w:color="3C3C3B"/>
              <w:bottom w:val="single" w:sz="4" w:space="0" w:color="3C3C3B"/>
              <w:right w:val="single" w:sz="4" w:space="0" w:color="3C3C3B"/>
            </w:tcBorders>
            <w:vAlign w:val="bottom"/>
            <w:hideMark/>
          </w:tcPr>
          <w:p w14:paraId="48871C93"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10.0 €</w:t>
            </w:r>
          </w:p>
        </w:tc>
        <w:tc>
          <w:tcPr>
            <w:tcW w:w="1050" w:type="dxa"/>
            <w:gridSpan w:val="2"/>
            <w:tcBorders>
              <w:top w:val="single" w:sz="4" w:space="0" w:color="3C3C3B"/>
              <w:left w:val="single" w:sz="4" w:space="0" w:color="3C3C3B"/>
              <w:bottom w:val="single" w:sz="4" w:space="0" w:color="3C3C3B"/>
              <w:right w:val="single" w:sz="4" w:space="0" w:color="3C3C3B"/>
            </w:tcBorders>
            <w:vAlign w:val="bottom"/>
            <w:hideMark/>
          </w:tcPr>
          <w:p w14:paraId="026004A1"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9.5 €</w:t>
            </w:r>
          </w:p>
        </w:tc>
      </w:tr>
      <w:tr w:rsidR="008F132E" w:rsidRPr="008F132E" w14:paraId="2B3130C6" w14:textId="77777777" w:rsidTr="000C5EBC">
        <w:trPr>
          <w:trHeight w:val="315"/>
        </w:trPr>
        <w:tc>
          <w:tcPr>
            <w:tcW w:w="28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2AA62722" w14:textId="77777777" w:rsidR="008F132E" w:rsidRPr="008F132E" w:rsidRDefault="008F132E" w:rsidP="008F132E">
            <w:pPr>
              <w:jc w:val="right"/>
              <w:rPr>
                <w:rFonts w:ascii="Arial" w:eastAsia="Times New Roman" w:hAnsi="Arial" w:cs="Arial"/>
                <w:b/>
                <w:bCs/>
                <w:color w:val="3C3C3B"/>
                <w:sz w:val="24"/>
                <w:szCs w:val="24"/>
                <w:lang w:eastAsia="en-GB"/>
              </w:rPr>
            </w:pPr>
            <w:r w:rsidRPr="008F132E">
              <w:rPr>
                <w:rFonts w:ascii="Arial" w:eastAsia="Times New Roman" w:hAnsi="Arial" w:cs="Arial"/>
                <w:b/>
                <w:bCs/>
                <w:color w:val="3C3C3B"/>
                <w:sz w:val="24"/>
                <w:szCs w:val="24"/>
                <w:lang w:eastAsia="en-GB"/>
              </w:rPr>
              <w:t>&gt;25,000 - 75,000 MT</w:t>
            </w:r>
          </w:p>
        </w:tc>
        <w:tc>
          <w:tcPr>
            <w:tcW w:w="109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4337FD7F"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13.5 €</w:t>
            </w:r>
          </w:p>
        </w:tc>
        <w:tc>
          <w:tcPr>
            <w:tcW w:w="100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5604C92D"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12.0 €</w:t>
            </w:r>
          </w:p>
        </w:tc>
        <w:tc>
          <w:tcPr>
            <w:tcW w:w="96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10A6AD99"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11.0 €</w:t>
            </w:r>
          </w:p>
        </w:tc>
        <w:tc>
          <w:tcPr>
            <w:tcW w:w="1040"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655E8FC9"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10.0 €</w:t>
            </w:r>
          </w:p>
        </w:tc>
        <w:tc>
          <w:tcPr>
            <w:tcW w:w="96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77BEFD9D"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9.5 €</w:t>
            </w:r>
          </w:p>
        </w:tc>
        <w:tc>
          <w:tcPr>
            <w:tcW w:w="1050"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751469F1"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9.0 €</w:t>
            </w:r>
          </w:p>
        </w:tc>
      </w:tr>
      <w:tr w:rsidR="008F132E" w:rsidRPr="008F132E" w14:paraId="3069D540" w14:textId="77777777" w:rsidTr="000C5EBC">
        <w:trPr>
          <w:trHeight w:val="315"/>
        </w:trPr>
        <w:tc>
          <w:tcPr>
            <w:tcW w:w="2835" w:type="dxa"/>
            <w:gridSpan w:val="2"/>
            <w:tcBorders>
              <w:top w:val="single" w:sz="4" w:space="0" w:color="3C3C3B"/>
              <w:left w:val="single" w:sz="4" w:space="0" w:color="3C3C3B"/>
              <w:bottom w:val="single" w:sz="4" w:space="0" w:color="3C3C3B"/>
              <w:right w:val="single" w:sz="4" w:space="0" w:color="3C3C3B"/>
            </w:tcBorders>
            <w:vAlign w:val="bottom"/>
            <w:hideMark/>
          </w:tcPr>
          <w:p w14:paraId="1928D6E7" w14:textId="77777777" w:rsidR="008F132E" w:rsidRPr="008F132E" w:rsidRDefault="008F132E" w:rsidP="008F132E">
            <w:pPr>
              <w:jc w:val="right"/>
              <w:rPr>
                <w:rFonts w:ascii="Arial" w:eastAsia="Times New Roman" w:hAnsi="Arial" w:cs="Arial"/>
                <w:b/>
                <w:bCs/>
                <w:color w:val="3C3C3B"/>
                <w:sz w:val="24"/>
                <w:szCs w:val="24"/>
                <w:lang w:eastAsia="en-GB"/>
              </w:rPr>
            </w:pPr>
            <w:r w:rsidRPr="008F132E">
              <w:rPr>
                <w:rFonts w:ascii="Arial" w:eastAsia="Times New Roman" w:hAnsi="Arial" w:cs="Arial"/>
                <w:b/>
                <w:bCs/>
                <w:color w:val="3C3C3B"/>
                <w:sz w:val="24"/>
                <w:szCs w:val="24"/>
                <w:lang w:eastAsia="en-GB"/>
              </w:rPr>
              <w:t>&gt;75,000 - 150,000 MT</w:t>
            </w:r>
          </w:p>
        </w:tc>
        <w:tc>
          <w:tcPr>
            <w:tcW w:w="1095" w:type="dxa"/>
            <w:gridSpan w:val="2"/>
            <w:tcBorders>
              <w:top w:val="single" w:sz="4" w:space="0" w:color="3C3C3B"/>
              <w:left w:val="single" w:sz="4" w:space="0" w:color="3C3C3B"/>
              <w:bottom w:val="single" w:sz="4" w:space="0" w:color="3C3C3B"/>
              <w:right w:val="single" w:sz="4" w:space="0" w:color="3C3C3B"/>
            </w:tcBorders>
            <w:vAlign w:val="bottom"/>
            <w:hideMark/>
          </w:tcPr>
          <w:p w14:paraId="4EC90D85"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13.0 €</w:t>
            </w:r>
          </w:p>
        </w:tc>
        <w:tc>
          <w:tcPr>
            <w:tcW w:w="1005" w:type="dxa"/>
            <w:gridSpan w:val="2"/>
            <w:tcBorders>
              <w:top w:val="single" w:sz="4" w:space="0" w:color="3C3C3B"/>
              <w:left w:val="single" w:sz="4" w:space="0" w:color="3C3C3B"/>
              <w:bottom w:val="single" w:sz="4" w:space="0" w:color="3C3C3B"/>
              <w:right w:val="single" w:sz="4" w:space="0" w:color="3C3C3B"/>
            </w:tcBorders>
            <w:vAlign w:val="bottom"/>
            <w:hideMark/>
          </w:tcPr>
          <w:p w14:paraId="12188A99"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12.0 €</w:t>
            </w:r>
          </w:p>
        </w:tc>
        <w:tc>
          <w:tcPr>
            <w:tcW w:w="965" w:type="dxa"/>
            <w:gridSpan w:val="2"/>
            <w:tcBorders>
              <w:top w:val="single" w:sz="4" w:space="0" w:color="3C3C3B"/>
              <w:left w:val="single" w:sz="4" w:space="0" w:color="3C3C3B"/>
              <w:bottom w:val="single" w:sz="4" w:space="0" w:color="3C3C3B"/>
              <w:right w:val="single" w:sz="4" w:space="0" w:color="3C3C3B"/>
            </w:tcBorders>
            <w:vAlign w:val="bottom"/>
            <w:hideMark/>
          </w:tcPr>
          <w:p w14:paraId="5289DCE8"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11.0 €</w:t>
            </w:r>
          </w:p>
        </w:tc>
        <w:tc>
          <w:tcPr>
            <w:tcW w:w="1040" w:type="dxa"/>
            <w:gridSpan w:val="2"/>
            <w:tcBorders>
              <w:top w:val="single" w:sz="4" w:space="0" w:color="3C3C3B"/>
              <w:left w:val="single" w:sz="4" w:space="0" w:color="3C3C3B"/>
              <w:bottom w:val="single" w:sz="4" w:space="0" w:color="3C3C3B"/>
              <w:right w:val="single" w:sz="4" w:space="0" w:color="3C3C3B"/>
            </w:tcBorders>
            <w:vAlign w:val="bottom"/>
            <w:hideMark/>
          </w:tcPr>
          <w:p w14:paraId="0DEC9B82"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10.0 €</w:t>
            </w:r>
          </w:p>
        </w:tc>
        <w:tc>
          <w:tcPr>
            <w:tcW w:w="965" w:type="dxa"/>
            <w:gridSpan w:val="2"/>
            <w:tcBorders>
              <w:top w:val="single" w:sz="4" w:space="0" w:color="3C3C3B"/>
              <w:left w:val="single" w:sz="4" w:space="0" w:color="3C3C3B"/>
              <w:bottom w:val="single" w:sz="4" w:space="0" w:color="3C3C3B"/>
              <w:right w:val="single" w:sz="4" w:space="0" w:color="3C3C3B"/>
            </w:tcBorders>
            <w:vAlign w:val="bottom"/>
            <w:hideMark/>
          </w:tcPr>
          <w:p w14:paraId="49167AEE"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9.5 €</w:t>
            </w:r>
          </w:p>
        </w:tc>
        <w:tc>
          <w:tcPr>
            <w:tcW w:w="1050" w:type="dxa"/>
            <w:gridSpan w:val="2"/>
            <w:tcBorders>
              <w:top w:val="single" w:sz="4" w:space="0" w:color="3C3C3B"/>
              <w:left w:val="single" w:sz="4" w:space="0" w:color="3C3C3B"/>
              <w:bottom w:val="single" w:sz="4" w:space="0" w:color="3C3C3B"/>
              <w:right w:val="single" w:sz="4" w:space="0" w:color="3C3C3B"/>
            </w:tcBorders>
            <w:vAlign w:val="bottom"/>
            <w:hideMark/>
          </w:tcPr>
          <w:p w14:paraId="7E76D8D8"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9.0 €</w:t>
            </w:r>
          </w:p>
        </w:tc>
      </w:tr>
      <w:tr w:rsidR="008F132E" w:rsidRPr="008F132E" w14:paraId="54A2D870" w14:textId="77777777" w:rsidTr="000C5EBC">
        <w:trPr>
          <w:trHeight w:val="315"/>
        </w:trPr>
        <w:tc>
          <w:tcPr>
            <w:tcW w:w="28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6726B89D" w14:textId="77777777" w:rsidR="008F132E" w:rsidRPr="008F132E" w:rsidRDefault="008F132E" w:rsidP="008F132E">
            <w:pPr>
              <w:jc w:val="right"/>
              <w:rPr>
                <w:rFonts w:ascii="Arial" w:eastAsia="Times New Roman" w:hAnsi="Arial" w:cs="Arial"/>
                <w:b/>
                <w:bCs/>
                <w:color w:val="3C3C3B"/>
                <w:sz w:val="24"/>
                <w:szCs w:val="24"/>
                <w:lang w:eastAsia="en-GB"/>
              </w:rPr>
            </w:pPr>
            <w:r w:rsidRPr="008F132E">
              <w:rPr>
                <w:rFonts w:ascii="Arial" w:eastAsia="Times New Roman" w:hAnsi="Arial" w:cs="Arial"/>
                <w:b/>
                <w:bCs/>
                <w:color w:val="3C3C3B"/>
                <w:sz w:val="24"/>
                <w:szCs w:val="24"/>
                <w:lang w:eastAsia="en-GB"/>
              </w:rPr>
              <w:t>&gt;150,000 - 300,000 MT</w:t>
            </w:r>
          </w:p>
        </w:tc>
        <w:tc>
          <w:tcPr>
            <w:tcW w:w="109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538539FF"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10.5 €</w:t>
            </w:r>
          </w:p>
        </w:tc>
        <w:tc>
          <w:tcPr>
            <w:tcW w:w="100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390ED91C"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9.5 €</w:t>
            </w:r>
          </w:p>
        </w:tc>
        <w:tc>
          <w:tcPr>
            <w:tcW w:w="96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09ABC91D"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8.0 €</w:t>
            </w:r>
          </w:p>
        </w:tc>
        <w:tc>
          <w:tcPr>
            <w:tcW w:w="1040"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1E4F0B05"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7.0 €</w:t>
            </w:r>
          </w:p>
        </w:tc>
        <w:tc>
          <w:tcPr>
            <w:tcW w:w="96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59667C1B"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6.5 €</w:t>
            </w:r>
          </w:p>
        </w:tc>
        <w:tc>
          <w:tcPr>
            <w:tcW w:w="1050"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vAlign w:val="bottom"/>
            <w:hideMark/>
          </w:tcPr>
          <w:p w14:paraId="4BB407FA"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6.0 €</w:t>
            </w:r>
          </w:p>
        </w:tc>
      </w:tr>
      <w:tr w:rsidR="008F132E" w:rsidRPr="008F132E" w14:paraId="4EF3E867" w14:textId="77777777" w:rsidTr="000C5EBC">
        <w:trPr>
          <w:trHeight w:val="315"/>
        </w:trPr>
        <w:tc>
          <w:tcPr>
            <w:tcW w:w="2835" w:type="dxa"/>
            <w:gridSpan w:val="2"/>
            <w:tcBorders>
              <w:top w:val="single" w:sz="4" w:space="0" w:color="3C3C3B"/>
              <w:left w:val="single" w:sz="4" w:space="0" w:color="3C3C3B"/>
              <w:bottom w:val="single" w:sz="4" w:space="0" w:color="3C3C3B"/>
              <w:right w:val="single" w:sz="4" w:space="0" w:color="3C3C3B"/>
            </w:tcBorders>
            <w:vAlign w:val="bottom"/>
            <w:hideMark/>
          </w:tcPr>
          <w:p w14:paraId="065619A2" w14:textId="77777777" w:rsidR="008F132E" w:rsidRPr="008F132E" w:rsidRDefault="008F132E" w:rsidP="008F132E">
            <w:pPr>
              <w:jc w:val="right"/>
              <w:rPr>
                <w:rFonts w:ascii="Arial" w:eastAsia="Times New Roman" w:hAnsi="Arial" w:cs="Arial"/>
                <w:b/>
                <w:bCs/>
                <w:color w:val="3C3C3B"/>
                <w:sz w:val="24"/>
                <w:szCs w:val="24"/>
                <w:lang w:eastAsia="en-GB"/>
              </w:rPr>
            </w:pPr>
            <w:r w:rsidRPr="008F132E">
              <w:rPr>
                <w:rFonts w:ascii="Arial" w:eastAsia="Times New Roman" w:hAnsi="Arial" w:cs="Arial"/>
                <w:b/>
                <w:bCs/>
                <w:color w:val="3C3C3B"/>
                <w:sz w:val="24"/>
                <w:szCs w:val="24"/>
                <w:lang w:eastAsia="en-GB"/>
              </w:rPr>
              <w:t>&gt;300,000 MT</w:t>
            </w:r>
          </w:p>
        </w:tc>
        <w:tc>
          <w:tcPr>
            <w:tcW w:w="1095" w:type="dxa"/>
            <w:gridSpan w:val="2"/>
            <w:tcBorders>
              <w:top w:val="single" w:sz="4" w:space="0" w:color="3C3C3B"/>
              <w:left w:val="single" w:sz="4" w:space="0" w:color="3C3C3B"/>
              <w:bottom w:val="single" w:sz="4" w:space="0" w:color="3C3C3B"/>
              <w:right w:val="single" w:sz="4" w:space="0" w:color="3C3C3B"/>
            </w:tcBorders>
            <w:vAlign w:val="bottom"/>
            <w:hideMark/>
          </w:tcPr>
          <w:p w14:paraId="30220045"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9.5 €</w:t>
            </w:r>
          </w:p>
        </w:tc>
        <w:tc>
          <w:tcPr>
            <w:tcW w:w="1005" w:type="dxa"/>
            <w:gridSpan w:val="2"/>
            <w:tcBorders>
              <w:top w:val="single" w:sz="4" w:space="0" w:color="3C3C3B"/>
              <w:left w:val="single" w:sz="4" w:space="0" w:color="3C3C3B"/>
              <w:bottom w:val="single" w:sz="4" w:space="0" w:color="3C3C3B"/>
              <w:right w:val="single" w:sz="4" w:space="0" w:color="3C3C3B"/>
            </w:tcBorders>
            <w:vAlign w:val="bottom"/>
            <w:hideMark/>
          </w:tcPr>
          <w:p w14:paraId="2371152F"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8.0 €</w:t>
            </w:r>
          </w:p>
        </w:tc>
        <w:tc>
          <w:tcPr>
            <w:tcW w:w="965" w:type="dxa"/>
            <w:gridSpan w:val="2"/>
            <w:tcBorders>
              <w:top w:val="single" w:sz="4" w:space="0" w:color="3C3C3B"/>
              <w:left w:val="single" w:sz="4" w:space="0" w:color="3C3C3B"/>
              <w:bottom w:val="single" w:sz="4" w:space="0" w:color="3C3C3B"/>
              <w:right w:val="single" w:sz="4" w:space="0" w:color="3C3C3B"/>
            </w:tcBorders>
            <w:vAlign w:val="bottom"/>
            <w:hideMark/>
          </w:tcPr>
          <w:p w14:paraId="444675CE"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7.0 €</w:t>
            </w:r>
          </w:p>
        </w:tc>
        <w:tc>
          <w:tcPr>
            <w:tcW w:w="1040" w:type="dxa"/>
            <w:gridSpan w:val="2"/>
            <w:tcBorders>
              <w:top w:val="single" w:sz="4" w:space="0" w:color="3C3C3B"/>
              <w:left w:val="single" w:sz="4" w:space="0" w:color="3C3C3B"/>
              <w:bottom w:val="single" w:sz="4" w:space="0" w:color="3C3C3B"/>
              <w:right w:val="single" w:sz="4" w:space="0" w:color="3C3C3B"/>
            </w:tcBorders>
            <w:vAlign w:val="bottom"/>
            <w:hideMark/>
          </w:tcPr>
          <w:p w14:paraId="5E222F7C"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6.5 €</w:t>
            </w:r>
          </w:p>
        </w:tc>
        <w:tc>
          <w:tcPr>
            <w:tcW w:w="965" w:type="dxa"/>
            <w:gridSpan w:val="2"/>
            <w:tcBorders>
              <w:top w:val="single" w:sz="4" w:space="0" w:color="3C3C3B"/>
              <w:left w:val="single" w:sz="4" w:space="0" w:color="3C3C3B"/>
              <w:bottom w:val="single" w:sz="4" w:space="0" w:color="3C3C3B"/>
              <w:right w:val="single" w:sz="4" w:space="0" w:color="3C3C3B"/>
            </w:tcBorders>
            <w:vAlign w:val="bottom"/>
            <w:hideMark/>
          </w:tcPr>
          <w:p w14:paraId="6084851B"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6.0 €</w:t>
            </w:r>
          </w:p>
        </w:tc>
        <w:tc>
          <w:tcPr>
            <w:tcW w:w="1050" w:type="dxa"/>
            <w:gridSpan w:val="2"/>
            <w:tcBorders>
              <w:top w:val="single" w:sz="4" w:space="0" w:color="3C3C3B"/>
              <w:left w:val="single" w:sz="4" w:space="0" w:color="3C3C3B"/>
              <w:bottom w:val="single" w:sz="4" w:space="0" w:color="3C3C3B"/>
              <w:right w:val="single" w:sz="4" w:space="0" w:color="3C3C3B"/>
            </w:tcBorders>
            <w:vAlign w:val="bottom"/>
            <w:hideMark/>
          </w:tcPr>
          <w:p w14:paraId="56F34D93" w14:textId="77777777" w:rsidR="008F132E" w:rsidRPr="008F132E" w:rsidRDefault="008F132E" w:rsidP="008F132E">
            <w:pPr>
              <w:jc w:val="right"/>
              <w:rPr>
                <w:rFonts w:ascii="Arial" w:eastAsia="Times New Roman" w:hAnsi="Arial" w:cs="Arial"/>
                <w:color w:val="3C3C3B"/>
                <w:sz w:val="24"/>
                <w:szCs w:val="24"/>
                <w:lang w:eastAsia="en-GB"/>
              </w:rPr>
            </w:pPr>
            <w:r w:rsidRPr="008F132E">
              <w:rPr>
                <w:rFonts w:ascii="Arial" w:eastAsia="Times New Roman" w:hAnsi="Arial" w:cs="Arial"/>
                <w:color w:val="3C3C3B"/>
                <w:sz w:val="24"/>
                <w:szCs w:val="24"/>
                <w:lang w:eastAsia="en-GB"/>
              </w:rPr>
              <w:t>5.5 €</w:t>
            </w:r>
          </w:p>
        </w:tc>
      </w:tr>
      <w:tr w:rsidR="008F132E" w:rsidRPr="008F132E" w14:paraId="4FA8DAE3" w14:textId="77777777" w:rsidTr="000C5EBC">
        <w:trPr>
          <w:trHeight w:val="765"/>
        </w:trPr>
        <w:tc>
          <w:tcPr>
            <w:tcW w:w="8955" w:type="dxa"/>
            <w:gridSpan w:val="14"/>
            <w:tcBorders>
              <w:top w:val="nil"/>
              <w:left w:val="nil"/>
              <w:bottom w:val="nil"/>
              <w:right w:val="nil"/>
            </w:tcBorders>
            <w:hideMark/>
          </w:tcPr>
          <w:p w14:paraId="7F1E17BF" w14:textId="056A6AFC" w:rsidR="008F132E" w:rsidRDefault="008F132E" w:rsidP="3C10FD2F">
            <w:pPr>
              <w:rPr>
                <w:rFonts w:ascii="Arial" w:eastAsia="Times New Roman" w:hAnsi="Arial" w:cs="Arial"/>
                <w:color w:val="3C3C3B"/>
                <w:sz w:val="18"/>
                <w:szCs w:val="18"/>
                <w:lang w:eastAsia="en-GB"/>
              </w:rPr>
            </w:pPr>
            <w:r w:rsidRPr="008F132E">
              <w:rPr>
                <w:rFonts w:ascii="Arial" w:eastAsia="Times New Roman" w:hAnsi="Arial" w:cs="Arial"/>
                <w:color w:val="3C3C3B"/>
                <w:sz w:val="18"/>
                <w:szCs w:val="18"/>
                <w:lang w:eastAsia="en-GB"/>
              </w:rPr>
              <w:t>*Fees are subject to annual review by the BCI Council.</w:t>
            </w:r>
            <w:r>
              <w:br/>
            </w:r>
            <w:r w:rsidRPr="008F132E">
              <w:rPr>
                <w:rFonts w:ascii="Arial" w:eastAsia="Times New Roman" w:hAnsi="Arial" w:cs="Arial"/>
                <w:color w:val="3C3C3B"/>
                <w:sz w:val="18"/>
                <w:szCs w:val="18"/>
                <w:lang w:eastAsia="en-GB"/>
              </w:rPr>
              <w:t>**Relative procurement is the percentage of cotton lint sourced as Better Cotton compared to the total cotton consumption.</w:t>
            </w:r>
          </w:p>
          <w:p w14:paraId="37B52E74" w14:textId="77777777" w:rsidR="000C5EBC" w:rsidRPr="008F132E" w:rsidRDefault="000C5EBC" w:rsidP="3C10FD2F">
            <w:pPr>
              <w:rPr>
                <w:rFonts w:ascii="Arial" w:eastAsia="Times New Roman" w:hAnsi="Arial" w:cs="Arial"/>
                <w:color w:val="3C3C3B"/>
                <w:sz w:val="18"/>
                <w:szCs w:val="18"/>
                <w:lang w:eastAsia="en-GB"/>
              </w:rPr>
            </w:pPr>
          </w:p>
          <w:p w14:paraId="32C29589" w14:textId="604F4110" w:rsidR="008F132E" w:rsidRPr="008F132E" w:rsidRDefault="02818CDB" w:rsidP="3C10FD2F">
            <w:pPr>
              <w:pStyle w:val="paragraph"/>
              <w:spacing w:before="0" w:beforeAutospacing="0" w:after="0" w:afterAutospacing="0"/>
              <w:rPr>
                <w:rFonts w:ascii="Segoe UI" w:hAnsi="Segoe UI" w:cs="Segoe UI"/>
                <w:sz w:val="18"/>
                <w:szCs w:val="18"/>
              </w:rPr>
            </w:pPr>
            <w:r w:rsidRPr="000C5EBC">
              <w:rPr>
                <w:rStyle w:val="normaltextrun"/>
                <w:rFonts w:ascii="Roboto" w:hAnsi="Roboto" w:cs="Segoe UI"/>
                <w:i/>
                <w:iCs/>
                <w:sz w:val="18"/>
                <w:szCs w:val="18"/>
                <w:lang w:val="en-US"/>
              </w:rPr>
              <w:t>NOTE: For Better Cotton sourced in calendar year 2024, there is an additional discount of 7% on an opt-in basis, for members paying gross Volume Based Fees of more than 1 million EUR to be applied only to the amount in excess of 1 million EUR.</w:t>
            </w:r>
            <w:r w:rsidRPr="000C5EBC">
              <w:rPr>
                <w:rStyle w:val="eop"/>
                <w:rFonts w:ascii="Roboto" w:hAnsi="Roboto" w:cs="Segoe UI"/>
                <w:sz w:val="18"/>
                <w:szCs w:val="18"/>
              </w:rPr>
              <w:t> </w:t>
            </w:r>
          </w:p>
          <w:p w14:paraId="2CC23B60" w14:textId="77777777" w:rsidR="008F132E" w:rsidRPr="008F132E" w:rsidRDefault="008F132E" w:rsidP="008F132E"/>
          <w:p w14:paraId="7E2795C0" w14:textId="1ABF6626" w:rsidR="008F132E" w:rsidRPr="008F132E" w:rsidRDefault="008F132E" w:rsidP="008F132E">
            <w:pPr>
              <w:rPr>
                <w:rFonts w:ascii="Arial" w:eastAsia="Times New Roman" w:hAnsi="Arial" w:cs="Arial"/>
                <w:color w:val="3C3C3B"/>
                <w:sz w:val="18"/>
                <w:szCs w:val="18"/>
                <w:lang w:eastAsia="en-GB"/>
              </w:rPr>
            </w:pPr>
          </w:p>
        </w:tc>
      </w:tr>
      <w:tr w:rsidR="7C38926F" w14:paraId="47CB209B" w14:textId="77777777" w:rsidTr="000C5EBC">
        <w:tblPrEx>
          <w:tblCellMar>
            <w:top w:w="0" w:type="dxa"/>
            <w:bottom w:w="0" w:type="dxa"/>
          </w:tblCellMar>
          <w:tblLook w:val="06A0" w:firstRow="1" w:lastRow="0" w:firstColumn="1" w:lastColumn="0" w:noHBand="1" w:noVBand="1"/>
        </w:tblPrEx>
        <w:trPr>
          <w:gridAfter w:val="1"/>
          <w:wAfter w:w="60" w:type="dxa"/>
          <w:trHeight w:val="315"/>
        </w:trPr>
        <w:tc>
          <w:tcPr>
            <w:tcW w:w="8895" w:type="dxa"/>
            <w:gridSpan w:val="13"/>
            <w:tcBorders>
              <w:top w:val="nil"/>
              <w:left w:val="nil"/>
              <w:bottom w:val="single" w:sz="4" w:space="0" w:color="3C3C3B"/>
            </w:tcBorders>
            <w:shd w:val="clear" w:color="auto" w:fill="FFFFFF" w:themeFill="background1"/>
            <w:tcMar>
              <w:top w:w="15" w:type="dxa"/>
              <w:left w:w="15" w:type="dxa"/>
              <w:right w:w="15" w:type="dxa"/>
            </w:tcMar>
            <w:vAlign w:val="center"/>
          </w:tcPr>
          <w:p w14:paraId="2BD8309F" w14:textId="790DA516" w:rsidR="7C38926F" w:rsidRDefault="7C38926F" w:rsidP="7C38926F">
            <w:pPr>
              <w:jc w:val="center"/>
            </w:pPr>
            <w:r w:rsidRPr="7C38926F">
              <w:rPr>
                <w:rFonts w:ascii="Arial" w:eastAsia="Arial" w:hAnsi="Arial" w:cs="Arial"/>
                <w:b/>
                <w:bCs/>
                <w:color w:val="AAC811" w:themeColor="accent1"/>
                <w:sz w:val="24"/>
                <w:szCs w:val="24"/>
              </w:rPr>
              <w:t>2016-2023 Volume Based Fee Rate (EUR/MT BC procured)</w:t>
            </w:r>
          </w:p>
        </w:tc>
      </w:tr>
      <w:tr w:rsidR="7C38926F" w14:paraId="5533AF8D" w14:textId="77777777" w:rsidTr="000C5EBC">
        <w:tblPrEx>
          <w:tblCellMar>
            <w:top w:w="0" w:type="dxa"/>
            <w:bottom w:w="0" w:type="dxa"/>
          </w:tblCellMar>
          <w:tblLook w:val="06A0" w:firstRow="1" w:lastRow="0" w:firstColumn="1" w:lastColumn="0" w:noHBand="1" w:noVBand="1"/>
        </w:tblPrEx>
        <w:trPr>
          <w:gridAfter w:val="1"/>
          <w:wAfter w:w="60" w:type="dxa"/>
          <w:trHeight w:val="315"/>
        </w:trPr>
        <w:tc>
          <w:tcPr>
            <w:tcW w:w="8895" w:type="dxa"/>
            <w:gridSpan w:val="13"/>
            <w:tcBorders>
              <w:top w:val="single" w:sz="4" w:space="0" w:color="3C3C3B"/>
              <w:left w:val="single" w:sz="4" w:space="0" w:color="3C3C3B"/>
              <w:bottom w:val="single" w:sz="4" w:space="0" w:color="3C3C3B"/>
              <w:right w:val="single" w:sz="4" w:space="0" w:color="3C3C3B"/>
            </w:tcBorders>
            <w:shd w:val="clear" w:color="auto" w:fill="AAC811" w:themeFill="accent1"/>
            <w:tcMar>
              <w:top w:w="15" w:type="dxa"/>
              <w:left w:w="15" w:type="dxa"/>
              <w:right w:w="15" w:type="dxa"/>
            </w:tcMar>
          </w:tcPr>
          <w:p w14:paraId="606C8035" w14:textId="31CE1023" w:rsidR="7C38926F" w:rsidRDefault="7C38926F" w:rsidP="7C38926F">
            <w:pPr>
              <w:jc w:val="center"/>
            </w:pPr>
            <w:r w:rsidRPr="7C38926F">
              <w:rPr>
                <w:rFonts w:ascii="Arial" w:eastAsia="Arial" w:hAnsi="Arial" w:cs="Arial"/>
                <w:b/>
                <w:bCs/>
                <w:sz w:val="24"/>
                <w:szCs w:val="24"/>
              </w:rPr>
              <w:t>Volumes of cotton sourced as Better Cotton</w:t>
            </w:r>
          </w:p>
        </w:tc>
      </w:tr>
      <w:tr w:rsidR="7C38926F" w14:paraId="55CDD88E" w14:textId="77777777" w:rsidTr="000C5EBC">
        <w:tblPrEx>
          <w:tblCellMar>
            <w:top w:w="0" w:type="dxa"/>
            <w:bottom w:w="0" w:type="dxa"/>
          </w:tblCellMar>
          <w:tblLook w:val="06A0" w:firstRow="1" w:lastRow="0" w:firstColumn="1" w:lastColumn="0" w:noHBand="1" w:noVBand="1"/>
        </w:tblPrEx>
        <w:trPr>
          <w:gridAfter w:val="1"/>
          <w:wAfter w:w="60" w:type="dxa"/>
          <w:trHeight w:val="630"/>
        </w:trPr>
        <w:tc>
          <w:tcPr>
            <w:tcW w:w="2685" w:type="dxa"/>
            <w:vMerge w:val="restart"/>
            <w:tcBorders>
              <w:top w:val="single" w:sz="4" w:space="0" w:color="3C3C3B"/>
              <w:left w:val="single" w:sz="4" w:space="0" w:color="3C3C3B"/>
              <w:bottom w:val="single" w:sz="4" w:space="0" w:color="3C3C3B"/>
              <w:right w:val="single" w:sz="4" w:space="0" w:color="3C3C3B"/>
            </w:tcBorders>
            <w:shd w:val="clear" w:color="auto" w:fill="AAC811" w:themeFill="accent1"/>
            <w:tcMar>
              <w:top w:w="15" w:type="dxa"/>
              <w:left w:w="15" w:type="dxa"/>
              <w:right w:w="15" w:type="dxa"/>
            </w:tcMar>
            <w:vAlign w:val="bottom"/>
          </w:tcPr>
          <w:p w14:paraId="1AE4F1D9" w14:textId="0EAD6722" w:rsidR="7C38926F" w:rsidRDefault="7C38926F" w:rsidP="7C38926F">
            <w:pPr>
              <w:jc w:val="center"/>
            </w:pPr>
            <w:r w:rsidRPr="7C38926F">
              <w:rPr>
                <w:rFonts w:ascii="Arial" w:eastAsia="Arial" w:hAnsi="Arial" w:cs="Arial"/>
                <w:b/>
                <w:bCs/>
                <w:sz w:val="24"/>
                <w:szCs w:val="24"/>
              </w:rPr>
              <w:t>Absolute Procurement</w:t>
            </w:r>
          </w:p>
        </w:tc>
        <w:tc>
          <w:tcPr>
            <w:tcW w:w="6210" w:type="dxa"/>
            <w:gridSpan w:val="12"/>
            <w:tcBorders>
              <w:top w:val="single" w:sz="4" w:space="0" w:color="3C3C3B"/>
              <w:left w:val="single" w:sz="4" w:space="0" w:color="3C3C3B"/>
              <w:bottom w:val="single" w:sz="4" w:space="0" w:color="3C3C3B"/>
              <w:right w:val="single" w:sz="4" w:space="0" w:color="3C3C3B"/>
            </w:tcBorders>
            <w:shd w:val="clear" w:color="auto" w:fill="AAC811" w:themeFill="accent1"/>
            <w:tcMar>
              <w:top w:w="15" w:type="dxa"/>
              <w:left w:w="15" w:type="dxa"/>
              <w:right w:w="15" w:type="dxa"/>
            </w:tcMar>
          </w:tcPr>
          <w:p w14:paraId="45ED62F4" w14:textId="2D74610E" w:rsidR="7C38926F" w:rsidRDefault="7C38926F" w:rsidP="7C38926F">
            <w:pPr>
              <w:jc w:val="center"/>
            </w:pPr>
            <w:r w:rsidRPr="7C38926F">
              <w:rPr>
                <w:rFonts w:ascii="Arial" w:eastAsia="Arial" w:hAnsi="Arial" w:cs="Arial"/>
                <w:b/>
                <w:bCs/>
                <w:sz w:val="24"/>
                <w:szCs w:val="24"/>
              </w:rPr>
              <w:t>Relative procurement</w:t>
            </w:r>
          </w:p>
        </w:tc>
      </w:tr>
      <w:tr w:rsidR="7C38926F" w14:paraId="4DAA809B" w14:textId="77777777" w:rsidTr="000C5EBC">
        <w:tblPrEx>
          <w:tblCellMar>
            <w:top w:w="0" w:type="dxa"/>
            <w:bottom w:w="0" w:type="dxa"/>
          </w:tblCellMar>
          <w:tblLook w:val="06A0" w:firstRow="1" w:lastRow="0" w:firstColumn="1" w:lastColumn="0" w:noHBand="1" w:noVBand="1"/>
        </w:tblPrEx>
        <w:trPr>
          <w:gridAfter w:val="1"/>
          <w:wAfter w:w="60" w:type="dxa"/>
          <w:trHeight w:val="315"/>
        </w:trPr>
        <w:tc>
          <w:tcPr>
            <w:tcW w:w="2685" w:type="dxa"/>
            <w:vMerge/>
            <w:tcBorders>
              <w:left w:val="single" w:sz="0" w:space="0" w:color="3C3C3B"/>
              <w:bottom w:val="single" w:sz="0" w:space="0" w:color="3C3C3B"/>
              <w:right w:val="single" w:sz="0" w:space="0" w:color="3C3C3B"/>
            </w:tcBorders>
            <w:vAlign w:val="center"/>
          </w:tcPr>
          <w:p w14:paraId="4B2FF211" w14:textId="77777777" w:rsidR="007942B5" w:rsidRDefault="007942B5"/>
        </w:tc>
        <w:tc>
          <w:tcPr>
            <w:tcW w:w="1035" w:type="dxa"/>
            <w:gridSpan w:val="2"/>
            <w:tcBorders>
              <w:top w:val="single" w:sz="4" w:space="0" w:color="3C3C3B"/>
              <w:left w:val="single" w:sz="4" w:space="0" w:color="3C3C3B"/>
              <w:bottom w:val="single" w:sz="4" w:space="0" w:color="3C3C3B"/>
              <w:right w:val="single" w:sz="4" w:space="0" w:color="3C3C3B"/>
            </w:tcBorders>
            <w:shd w:val="clear" w:color="auto" w:fill="AAC811" w:themeFill="accent1"/>
            <w:tcMar>
              <w:top w:w="15" w:type="dxa"/>
              <w:left w:w="15" w:type="dxa"/>
              <w:right w:w="15" w:type="dxa"/>
            </w:tcMar>
            <w:vAlign w:val="bottom"/>
          </w:tcPr>
          <w:p w14:paraId="248FB7E6" w14:textId="0C47FD8F" w:rsidR="7C38926F" w:rsidRDefault="7C38926F" w:rsidP="7C38926F">
            <w:pPr>
              <w:jc w:val="right"/>
            </w:pPr>
            <w:r w:rsidRPr="7C38926F">
              <w:rPr>
                <w:rFonts w:ascii="Arial" w:eastAsia="Arial" w:hAnsi="Arial" w:cs="Arial"/>
                <w:b/>
                <w:bCs/>
                <w:sz w:val="24"/>
                <w:szCs w:val="24"/>
              </w:rPr>
              <w:t>&lt; 20%</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AAC811" w:themeFill="accent1"/>
            <w:tcMar>
              <w:top w:w="15" w:type="dxa"/>
              <w:left w:w="15" w:type="dxa"/>
              <w:right w:w="15" w:type="dxa"/>
            </w:tcMar>
            <w:vAlign w:val="bottom"/>
          </w:tcPr>
          <w:p w14:paraId="5F5913CC" w14:textId="1D72BA09" w:rsidR="7C38926F" w:rsidRDefault="7C38926F" w:rsidP="7C38926F">
            <w:pPr>
              <w:jc w:val="right"/>
            </w:pPr>
            <w:r w:rsidRPr="7C38926F">
              <w:rPr>
                <w:rFonts w:ascii="Arial" w:eastAsia="Arial" w:hAnsi="Arial" w:cs="Arial"/>
                <w:b/>
                <w:bCs/>
                <w:sz w:val="24"/>
                <w:szCs w:val="24"/>
              </w:rPr>
              <w:t>≥ 20%</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AAC811" w:themeFill="accent1"/>
            <w:tcMar>
              <w:top w:w="15" w:type="dxa"/>
              <w:left w:w="15" w:type="dxa"/>
              <w:right w:w="15" w:type="dxa"/>
            </w:tcMar>
            <w:vAlign w:val="bottom"/>
          </w:tcPr>
          <w:p w14:paraId="529BC720" w14:textId="509F670D" w:rsidR="7C38926F" w:rsidRDefault="7C38926F" w:rsidP="7C38926F">
            <w:pPr>
              <w:jc w:val="right"/>
            </w:pPr>
            <w:r w:rsidRPr="7C38926F">
              <w:rPr>
                <w:rFonts w:ascii="Arial" w:eastAsia="Arial" w:hAnsi="Arial" w:cs="Arial"/>
                <w:b/>
                <w:bCs/>
                <w:sz w:val="24"/>
                <w:szCs w:val="24"/>
              </w:rPr>
              <w:t>≥ 40%</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AAC811" w:themeFill="accent1"/>
            <w:tcMar>
              <w:top w:w="15" w:type="dxa"/>
              <w:left w:w="15" w:type="dxa"/>
              <w:right w:w="15" w:type="dxa"/>
            </w:tcMar>
            <w:vAlign w:val="bottom"/>
          </w:tcPr>
          <w:p w14:paraId="1465817B" w14:textId="1E778223" w:rsidR="7C38926F" w:rsidRDefault="7C38926F" w:rsidP="7C38926F">
            <w:pPr>
              <w:jc w:val="right"/>
            </w:pPr>
            <w:r w:rsidRPr="7C38926F">
              <w:rPr>
                <w:rFonts w:ascii="Arial" w:eastAsia="Arial" w:hAnsi="Arial" w:cs="Arial"/>
                <w:b/>
                <w:bCs/>
                <w:sz w:val="24"/>
                <w:szCs w:val="24"/>
              </w:rPr>
              <w:t>≥ 60%</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AAC811" w:themeFill="accent1"/>
            <w:tcMar>
              <w:top w:w="15" w:type="dxa"/>
              <w:left w:w="15" w:type="dxa"/>
              <w:right w:w="15" w:type="dxa"/>
            </w:tcMar>
            <w:vAlign w:val="bottom"/>
          </w:tcPr>
          <w:p w14:paraId="3C38DC21" w14:textId="233C93B1" w:rsidR="7C38926F" w:rsidRDefault="7C38926F" w:rsidP="7C38926F">
            <w:pPr>
              <w:jc w:val="right"/>
            </w:pPr>
            <w:r w:rsidRPr="7C38926F">
              <w:rPr>
                <w:rFonts w:ascii="Arial" w:eastAsia="Arial" w:hAnsi="Arial" w:cs="Arial"/>
                <w:b/>
                <w:bCs/>
                <w:sz w:val="24"/>
                <w:szCs w:val="24"/>
              </w:rPr>
              <w:t>≥ 80%</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AAC811" w:themeFill="accent1"/>
            <w:tcMar>
              <w:top w:w="15" w:type="dxa"/>
              <w:left w:w="15" w:type="dxa"/>
              <w:right w:w="15" w:type="dxa"/>
            </w:tcMar>
            <w:vAlign w:val="bottom"/>
          </w:tcPr>
          <w:p w14:paraId="6DABC454" w14:textId="66D6C37C" w:rsidR="7C38926F" w:rsidRDefault="7C38926F" w:rsidP="7C38926F">
            <w:pPr>
              <w:jc w:val="right"/>
            </w:pPr>
            <w:r w:rsidRPr="7C38926F">
              <w:rPr>
                <w:rFonts w:ascii="Arial" w:eastAsia="Arial" w:hAnsi="Arial" w:cs="Arial"/>
                <w:b/>
                <w:bCs/>
                <w:sz w:val="24"/>
                <w:szCs w:val="24"/>
              </w:rPr>
              <w:t>100%</w:t>
            </w:r>
          </w:p>
        </w:tc>
      </w:tr>
      <w:tr w:rsidR="7C38926F" w14:paraId="0AE34025" w14:textId="77777777" w:rsidTr="000C5EBC">
        <w:tblPrEx>
          <w:tblCellMar>
            <w:top w:w="0" w:type="dxa"/>
            <w:bottom w:w="0" w:type="dxa"/>
          </w:tblCellMar>
          <w:tblLook w:val="06A0" w:firstRow="1" w:lastRow="0" w:firstColumn="1" w:lastColumn="0" w:noHBand="1" w:noVBand="1"/>
        </w:tblPrEx>
        <w:trPr>
          <w:gridAfter w:val="1"/>
          <w:wAfter w:w="60" w:type="dxa"/>
          <w:trHeight w:val="315"/>
        </w:trPr>
        <w:tc>
          <w:tcPr>
            <w:tcW w:w="2685" w:type="dxa"/>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73E6E079" w14:textId="5AF20138" w:rsidR="7C38926F" w:rsidRDefault="7C38926F" w:rsidP="7C38926F">
            <w:pPr>
              <w:jc w:val="right"/>
            </w:pPr>
            <w:r w:rsidRPr="7C38926F">
              <w:rPr>
                <w:rFonts w:ascii="Arial" w:eastAsia="Arial" w:hAnsi="Arial" w:cs="Arial"/>
                <w:b/>
                <w:bCs/>
                <w:color w:val="3C3C3B"/>
                <w:sz w:val="24"/>
                <w:szCs w:val="24"/>
              </w:rPr>
              <w:t>≤ 200 MT</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10F41F0C" w14:textId="0B6A8F7B" w:rsidR="7C38926F" w:rsidRDefault="7C38926F" w:rsidP="7C38926F">
            <w:pPr>
              <w:jc w:val="right"/>
            </w:pPr>
            <w:r w:rsidRPr="7C38926F">
              <w:rPr>
                <w:rFonts w:ascii="Arial" w:eastAsia="Arial" w:hAnsi="Arial" w:cs="Arial"/>
                <w:color w:val="3C3C3B"/>
                <w:sz w:val="24"/>
                <w:szCs w:val="24"/>
              </w:rPr>
              <w:t>15.0 €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51951865" w14:textId="7BB4FCCE" w:rsidR="7C38926F" w:rsidRDefault="7C38926F" w:rsidP="7C38926F">
            <w:pPr>
              <w:jc w:val="right"/>
            </w:pPr>
            <w:r w:rsidRPr="7C38926F">
              <w:rPr>
                <w:rFonts w:ascii="Arial" w:eastAsia="Arial" w:hAnsi="Arial" w:cs="Arial"/>
                <w:color w:val="3C3C3B"/>
                <w:sz w:val="24"/>
                <w:szCs w:val="24"/>
              </w:rPr>
              <w:t>14.0 €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64BB8C0E" w14:textId="79B2A8C7" w:rsidR="7C38926F" w:rsidRDefault="7C38926F" w:rsidP="7C38926F">
            <w:pPr>
              <w:jc w:val="right"/>
            </w:pPr>
            <w:r w:rsidRPr="7C38926F">
              <w:rPr>
                <w:rFonts w:ascii="Arial" w:eastAsia="Arial" w:hAnsi="Arial" w:cs="Arial"/>
                <w:color w:val="3C3C3B"/>
                <w:sz w:val="24"/>
                <w:szCs w:val="24"/>
              </w:rPr>
              <w:t>13.0 €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0A9B30BB" w14:textId="60094D27" w:rsidR="7C38926F" w:rsidRDefault="7C38926F" w:rsidP="7C38926F">
            <w:pPr>
              <w:jc w:val="right"/>
            </w:pPr>
            <w:r w:rsidRPr="7C38926F">
              <w:rPr>
                <w:rFonts w:ascii="Arial" w:eastAsia="Arial" w:hAnsi="Arial" w:cs="Arial"/>
                <w:color w:val="3C3C3B"/>
                <w:sz w:val="24"/>
                <w:szCs w:val="24"/>
              </w:rPr>
              <w:t>12.0 €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544BF265" w14:textId="0F55CA83" w:rsidR="7C38926F" w:rsidRDefault="7C38926F" w:rsidP="7C38926F">
            <w:pPr>
              <w:jc w:val="right"/>
            </w:pPr>
            <w:r w:rsidRPr="7C38926F">
              <w:rPr>
                <w:rFonts w:ascii="Arial" w:eastAsia="Arial" w:hAnsi="Arial" w:cs="Arial"/>
                <w:color w:val="3C3C3B"/>
                <w:sz w:val="24"/>
                <w:szCs w:val="24"/>
              </w:rPr>
              <w:t>11.5 €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52024E31" w14:textId="65AD1844" w:rsidR="7C38926F" w:rsidRDefault="7C38926F" w:rsidP="7C38926F">
            <w:pPr>
              <w:jc w:val="right"/>
            </w:pPr>
            <w:r w:rsidRPr="7C38926F">
              <w:rPr>
                <w:rFonts w:ascii="Arial" w:eastAsia="Arial" w:hAnsi="Arial" w:cs="Arial"/>
                <w:color w:val="3C3C3B"/>
                <w:sz w:val="24"/>
                <w:szCs w:val="24"/>
              </w:rPr>
              <w:t>11.0 €</w:t>
            </w:r>
          </w:p>
        </w:tc>
      </w:tr>
      <w:tr w:rsidR="7C38926F" w14:paraId="05FF8E86" w14:textId="77777777" w:rsidTr="000C5EBC">
        <w:tblPrEx>
          <w:tblCellMar>
            <w:top w:w="0" w:type="dxa"/>
            <w:bottom w:w="0" w:type="dxa"/>
          </w:tblCellMar>
          <w:tblLook w:val="06A0" w:firstRow="1" w:lastRow="0" w:firstColumn="1" w:lastColumn="0" w:noHBand="1" w:noVBand="1"/>
        </w:tblPrEx>
        <w:trPr>
          <w:gridAfter w:val="1"/>
          <w:wAfter w:w="60" w:type="dxa"/>
          <w:trHeight w:val="315"/>
        </w:trPr>
        <w:tc>
          <w:tcPr>
            <w:tcW w:w="2685" w:type="dxa"/>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7098B616" w14:textId="0601B27F" w:rsidR="7C38926F" w:rsidRDefault="7C38926F" w:rsidP="7C38926F">
            <w:pPr>
              <w:jc w:val="right"/>
            </w:pPr>
            <w:r w:rsidRPr="7C38926F">
              <w:rPr>
                <w:rFonts w:ascii="Arial" w:eastAsia="Arial" w:hAnsi="Arial" w:cs="Arial"/>
                <w:b/>
                <w:bCs/>
                <w:color w:val="3C3C3B"/>
                <w:sz w:val="24"/>
                <w:szCs w:val="24"/>
              </w:rPr>
              <w:t>&gt;200 - 1,000 MT</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5BB46436" w14:textId="3A4732F7" w:rsidR="7C38926F" w:rsidRDefault="7C38926F" w:rsidP="7C38926F">
            <w:pPr>
              <w:jc w:val="right"/>
            </w:pPr>
            <w:r w:rsidRPr="7C38926F">
              <w:rPr>
                <w:rFonts w:ascii="Arial" w:eastAsia="Arial" w:hAnsi="Arial" w:cs="Arial"/>
                <w:color w:val="3C3C3B"/>
                <w:sz w:val="24"/>
                <w:szCs w:val="24"/>
              </w:rPr>
              <w:t>14.0 €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0600546E" w14:textId="72AA41FB" w:rsidR="7C38926F" w:rsidRDefault="7C38926F" w:rsidP="7C38926F">
            <w:pPr>
              <w:jc w:val="right"/>
            </w:pPr>
            <w:r w:rsidRPr="7C38926F">
              <w:rPr>
                <w:rFonts w:ascii="Arial" w:eastAsia="Arial" w:hAnsi="Arial" w:cs="Arial"/>
                <w:color w:val="3C3C3B"/>
                <w:sz w:val="24"/>
                <w:szCs w:val="24"/>
              </w:rPr>
              <w:t>13.0 €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12C49074" w14:textId="4E62EE2F" w:rsidR="7C38926F" w:rsidRDefault="7C38926F" w:rsidP="7C38926F">
            <w:pPr>
              <w:jc w:val="right"/>
            </w:pPr>
            <w:r w:rsidRPr="7C38926F">
              <w:rPr>
                <w:rFonts w:ascii="Arial" w:eastAsia="Arial" w:hAnsi="Arial" w:cs="Arial"/>
                <w:color w:val="3C3C3B"/>
                <w:sz w:val="24"/>
                <w:szCs w:val="24"/>
              </w:rPr>
              <w:t>12.0 €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4C4107A9" w14:textId="60A006ED" w:rsidR="7C38926F" w:rsidRDefault="7C38926F" w:rsidP="7C38926F">
            <w:pPr>
              <w:jc w:val="right"/>
            </w:pPr>
            <w:r w:rsidRPr="7C38926F">
              <w:rPr>
                <w:rFonts w:ascii="Arial" w:eastAsia="Arial" w:hAnsi="Arial" w:cs="Arial"/>
                <w:color w:val="3C3C3B"/>
                <w:sz w:val="24"/>
                <w:szCs w:val="24"/>
              </w:rPr>
              <w:t>11.0 €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5B4860F8" w14:textId="6CA85707" w:rsidR="7C38926F" w:rsidRDefault="7C38926F" w:rsidP="7C38926F">
            <w:pPr>
              <w:jc w:val="right"/>
            </w:pPr>
            <w:r w:rsidRPr="7C38926F">
              <w:rPr>
                <w:rFonts w:ascii="Arial" w:eastAsia="Arial" w:hAnsi="Arial" w:cs="Arial"/>
                <w:color w:val="3C3C3B"/>
                <w:sz w:val="24"/>
                <w:szCs w:val="24"/>
              </w:rPr>
              <w:t>10.5 €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0ACEC69C" w14:textId="755AFB69" w:rsidR="7C38926F" w:rsidRDefault="7C38926F" w:rsidP="7C38926F">
            <w:pPr>
              <w:jc w:val="right"/>
            </w:pPr>
            <w:r w:rsidRPr="7C38926F">
              <w:rPr>
                <w:rFonts w:ascii="Arial" w:eastAsia="Arial" w:hAnsi="Arial" w:cs="Arial"/>
                <w:color w:val="3C3C3B"/>
                <w:sz w:val="24"/>
                <w:szCs w:val="24"/>
              </w:rPr>
              <w:t>10.0 €</w:t>
            </w:r>
          </w:p>
        </w:tc>
      </w:tr>
      <w:tr w:rsidR="7C38926F" w14:paraId="59C2EAAE" w14:textId="77777777" w:rsidTr="000C5EBC">
        <w:tblPrEx>
          <w:tblCellMar>
            <w:top w:w="0" w:type="dxa"/>
            <w:bottom w:w="0" w:type="dxa"/>
          </w:tblCellMar>
          <w:tblLook w:val="06A0" w:firstRow="1" w:lastRow="0" w:firstColumn="1" w:lastColumn="0" w:noHBand="1" w:noVBand="1"/>
        </w:tblPrEx>
        <w:trPr>
          <w:gridAfter w:val="1"/>
          <w:wAfter w:w="60" w:type="dxa"/>
          <w:trHeight w:val="315"/>
        </w:trPr>
        <w:tc>
          <w:tcPr>
            <w:tcW w:w="2685" w:type="dxa"/>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05E2C2F0" w14:textId="73E0D662" w:rsidR="7C38926F" w:rsidRDefault="7C38926F" w:rsidP="7C38926F">
            <w:pPr>
              <w:jc w:val="right"/>
            </w:pPr>
            <w:r w:rsidRPr="7C38926F">
              <w:rPr>
                <w:rFonts w:ascii="Arial" w:eastAsia="Arial" w:hAnsi="Arial" w:cs="Arial"/>
                <w:b/>
                <w:bCs/>
                <w:color w:val="3C3C3B"/>
                <w:sz w:val="24"/>
                <w:szCs w:val="24"/>
              </w:rPr>
              <w:t>&gt;1,000 - 3,000 MT</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3A2154C2" w14:textId="43888EC3" w:rsidR="7C38926F" w:rsidRDefault="7C38926F" w:rsidP="7C38926F">
            <w:pPr>
              <w:jc w:val="right"/>
            </w:pPr>
            <w:r w:rsidRPr="7C38926F">
              <w:rPr>
                <w:rFonts w:ascii="Arial" w:eastAsia="Arial" w:hAnsi="Arial" w:cs="Arial"/>
                <w:color w:val="3C3C3B"/>
                <w:sz w:val="24"/>
                <w:szCs w:val="24"/>
              </w:rPr>
              <w:t>13.0 €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1C888829" w14:textId="2D76AF59" w:rsidR="7C38926F" w:rsidRDefault="7C38926F" w:rsidP="7C38926F">
            <w:pPr>
              <w:jc w:val="right"/>
            </w:pPr>
            <w:r w:rsidRPr="7C38926F">
              <w:rPr>
                <w:rFonts w:ascii="Arial" w:eastAsia="Arial" w:hAnsi="Arial" w:cs="Arial"/>
                <w:color w:val="3C3C3B"/>
                <w:sz w:val="24"/>
                <w:szCs w:val="24"/>
              </w:rPr>
              <w:t>12.0 €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36210DC6" w14:textId="49C744F8" w:rsidR="7C38926F" w:rsidRDefault="7C38926F" w:rsidP="7C38926F">
            <w:pPr>
              <w:jc w:val="right"/>
            </w:pPr>
            <w:r w:rsidRPr="7C38926F">
              <w:rPr>
                <w:rFonts w:ascii="Arial" w:eastAsia="Arial" w:hAnsi="Arial" w:cs="Arial"/>
                <w:color w:val="3C3C3B"/>
                <w:sz w:val="24"/>
                <w:szCs w:val="24"/>
              </w:rPr>
              <w:t>11.0 €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23575AA8" w14:textId="4B8ADCD3" w:rsidR="7C38926F" w:rsidRDefault="7C38926F" w:rsidP="7C38926F">
            <w:pPr>
              <w:jc w:val="right"/>
            </w:pPr>
            <w:r w:rsidRPr="7C38926F">
              <w:rPr>
                <w:rFonts w:ascii="Arial" w:eastAsia="Arial" w:hAnsi="Arial" w:cs="Arial"/>
                <w:color w:val="3C3C3B"/>
                <w:sz w:val="24"/>
                <w:szCs w:val="24"/>
              </w:rPr>
              <w:t>10.0 €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154BC78B" w14:textId="47534C55" w:rsidR="7C38926F" w:rsidRDefault="7C38926F" w:rsidP="7C38926F">
            <w:pPr>
              <w:jc w:val="right"/>
            </w:pPr>
            <w:r w:rsidRPr="7C38926F">
              <w:rPr>
                <w:rFonts w:ascii="Arial" w:eastAsia="Arial" w:hAnsi="Arial" w:cs="Arial"/>
                <w:color w:val="3C3C3B"/>
                <w:sz w:val="24"/>
                <w:szCs w:val="24"/>
              </w:rPr>
              <w:t>9.5 €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397A247D" w14:textId="5D9A103A" w:rsidR="7C38926F" w:rsidRDefault="7C38926F" w:rsidP="7C38926F">
            <w:pPr>
              <w:jc w:val="right"/>
            </w:pPr>
            <w:r w:rsidRPr="7C38926F">
              <w:rPr>
                <w:rFonts w:ascii="Arial" w:eastAsia="Arial" w:hAnsi="Arial" w:cs="Arial"/>
                <w:color w:val="3C3C3B"/>
                <w:sz w:val="24"/>
                <w:szCs w:val="24"/>
              </w:rPr>
              <w:t>9.0 €</w:t>
            </w:r>
          </w:p>
        </w:tc>
      </w:tr>
      <w:tr w:rsidR="7C38926F" w14:paraId="6961116A" w14:textId="77777777" w:rsidTr="000C5EBC">
        <w:tblPrEx>
          <w:tblCellMar>
            <w:top w:w="0" w:type="dxa"/>
            <w:bottom w:w="0" w:type="dxa"/>
          </w:tblCellMar>
          <w:tblLook w:val="06A0" w:firstRow="1" w:lastRow="0" w:firstColumn="1" w:lastColumn="0" w:noHBand="1" w:noVBand="1"/>
        </w:tblPrEx>
        <w:trPr>
          <w:gridAfter w:val="1"/>
          <w:wAfter w:w="60" w:type="dxa"/>
          <w:trHeight w:val="315"/>
        </w:trPr>
        <w:tc>
          <w:tcPr>
            <w:tcW w:w="2685" w:type="dxa"/>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6BFC669D" w14:textId="3E3EB8A2" w:rsidR="7C38926F" w:rsidRDefault="7C38926F" w:rsidP="7C38926F">
            <w:pPr>
              <w:jc w:val="right"/>
            </w:pPr>
            <w:r w:rsidRPr="7C38926F">
              <w:rPr>
                <w:rFonts w:ascii="Arial" w:eastAsia="Arial" w:hAnsi="Arial" w:cs="Arial"/>
                <w:b/>
                <w:bCs/>
                <w:color w:val="3C3C3B"/>
                <w:sz w:val="24"/>
                <w:szCs w:val="24"/>
              </w:rPr>
              <w:t>&gt;3,000 - 5,000 MT</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465832C0" w14:textId="5086525D" w:rsidR="7C38926F" w:rsidRDefault="7C38926F" w:rsidP="7C38926F">
            <w:pPr>
              <w:jc w:val="right"/>
            </w:pPr>
            <w:r w:rsidRPr="7C38926F">
              <w:rPr>
                <w:rFonts w:ascii="Arial" w:eastAsia="Arial" w:hAnsi="Arial" w:cs="Arial"/>
                <w:color w:val="3C3C3B"/>
                <w:sz w:val="24"/>
                <w:szCs w:val="24"/>
              </w:rPr>
              <w:t>12.5 €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4EAED75F" w14:textId="47E50D33" w:rsidR="7C38926F" w:rsidRDefault="7C38926F" w:rsidP="7C38926F">
            <w:pPr>
              <w:jc w:val="right"/>
            </w:pPr>
            <w:r w:rsidRPr="7C38926F">
              <w:rPr>
                <w:rFonts w:ascii="Arial" w:eastAsia="Arial" w:hAnsi="Arial" w:cs="Arial"/>
                <w:color w:val="3C3C3B"/>
                <w:sz w:val="24"/>
                <w:szCs w:val="24"/>
              </w:rPr>
              <w:t>11.5 €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78E8C953" w14:textId="16E21AA3" w:rsidR="7C38926F" w:rsidRDefault="7C38926F" w:rsidP="7C38926F">
            <w:pPr>
              <w:jc w:val="right"/>
            </w:pPr>
            <w:r w:rsidRPr="7C38926F">
              <w:rPr>
                <w:rFonts w:ascii="Arial" w:eastAsia="Arial" w:hAnsi="Arial" w:cs="Arial"/>
                <w:color w:val="3C3C3B"/>
                <w:sz w:val="24"/>
                <w:szCs w:val="24"/>
              </w:rPr>
              <w:t>10.5 €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720EF8B4" w14:textId="74EC1605" w:rsidR="7C38926F" w:rsidRDefault="7C38926F" w:rsidP="7C38926F">
            <w:pPr>
              <w:jc w:val="right"/>
            </w:pPr>
            <w:r w:rsidRPr="7C38926F">
              <w:rPr>
                <w:rFonts w:ascii="Arial" w:eastAsia="Arial" w:hAnsi="Arial" w:cs="Arial"/>
                <w:color w:val="3C3C3B"/>
                <w:sz w:val="24"/>
                <w:szCs w:val="24"/>
              </w:rPr>
              <w:t>9.5 €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102AF280" w14:textId="60E1B948" w:rsidR="7C38926F" w:rsidRDefault="7C38926F" w:rsidP="7C38926F">
            <w:pPr>
              <w:jc w:val="right"/>
            </w:pPr>
            <w:r w:rsidRPr="7C38926F">
              <w:rPr>
                <w:rFonts w:ascii="Arial" w:eastAsia="Arial" w:hAnsi="Arial" w:cs="Arial"/>
                <w:color w:val="3C3C3B"/>
                <w:sz w:val="24"/>
                <w:szCs w:val="24"/>
              </w:rPr>
              <w:t>9.0 €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1ADB08B6" w14:textId="02AF1498" w:rsidR="7C38926F" w:rsidRDefault="7C38926F" w:rsidP="7C38926F">
            <w:pPr>
              <w:jc w:val="right"/>
            </w:pPr>
            <w:r w:rsidRPr="7C38926F">
              <w:rPr>
                <w:rFonts w:ascii="Arial" w:eastAsia="Arial" w:hAnsi="Arial" w:cs="Arial"/>
                <w:color w:val="3C3C3B"/>
                <w:sz w:val="24"/>
                <w:szCs w:val="24"/>
              </w:rPr>
              <w:t>8.5 €</w:t>
            </w:r>
          </w:p>
        </w:tc>
      </w:tr>
      <w:tr w:rsidR="7C38926F" w14:paraId="11CF9A43" w14:textId="77777777" w:rsidTr="000C5EBC">
        <w:tblPrEx>
          <w:tblCellMar>
            <w:top w:w="0" w:type="dxa"/>
            <w:bottom w:w="0" w:type="dxa"/>
          </w:tblCellMar>
          <w:tblLook w:val="06A0" w:firstRow="1" w:lastRow="0" w:firstColumn="1" w:lastColumn="0" w:noHBand="1" w:noVBand="1"/>
        </w:tblPrEx>
        <w:trPr>
          <w:gridAfter w:val="1"/>
          <w:wAfter w:w="60" w:type="dxa"/>
          <w:trHeight w:val="315"/>
        </w:trPr>
        <w:tc>
          <w:tcPr>
            <w:tcW w:w="2685" w:type="dxa"/>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24C434A0" w14:textId="4E485C1D" w:rsidR="7C38926F" w:rsidRDefault="7C38926F" w:rsidP="7C38926F">
            <w:pPr>
              <w:jc w:val="right"/>
            </w:pPr>
            <w:r w:rsidRPr="7C38926F">
              <w:rPr>
                <w:rFonts w:ascii="Arial" w:eastAsia="Arial" w:hAnsi="Arial" w:cs="Arial"/>
                <w:b/>
                <w:bCs/>
                <w:color w:val="3C3C3B"/>
                <w:sz w:val="24"/>
                <w:szCs w:val="24"/>
              </w:rPr>
              <w:t>&gt;5,000 - 25,000 MT</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395C72AB" w14:textId="521C8102" w:rsidR="7C38926F" w:rsidRDefault="7C38926F" w:rsidP="7C38926F">
            <w:pPr>
              <w:jc w:val="right"/>
            </w:pPr>
            <w:r w:rsidRPr="7C38926F">
              <w:rPr>
                <w:rFonts w:ascii="Arial" w:eastAsia="Arial" w:hAnsi="Arial" w:cs="Arial"/>
                <w:color w:val="3C3C3B"/>
                <w:sz w:val="24"/>
                <w:szCs w:val="24"/>
              </w:rPr>
              <w:t>12.0 €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37571B43" w14:textId="5934F698" w:rsidR="7C38926F" w:rsidRDefault="7C38926F" w:rsidP="7C38926F">
            <w:pPr>
              <w:jc w:val="right"/>
            </w:pPr>
            <w:r w:rsidRPr="7C38926F">
              <w:rPr>
                <w:rFonts w:ascii="Arial" w:eastAsia="Arial" w:hAnsi="Arial" w:cs="Arial"/>
                <w:color w:val="3C3C3B"/>
                <w:sz w:val="24"/>
                <w:szCs w:val="24"/>
              </w:rPr>
              <w:t>11.0 €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213430B2" w14:textId="3BB4CEC9" w:rsidR="7C38926F" w:rsidRDefault="7C38926F" w:rsidP="7C38926F">
            <w:pPr>
              <w:jc w:val="right"/>
            </w:pPr>
            <w:r w:rsidRPr="7C38926F">
              <w:rPr>
                <w:rFonts w:ascii="Arial" w:eastAsia="Arial" w:hAnsi="Arial" w:cs="Arial"/>
                <w:color w:val="3C3C3B"/>
                <w:sz w:val="24"/>
                <w:szCs w:val="24"/>
              </w:rPr>
              <w:t>10.0 €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6AEE3CDB" w14:textId="0119B0C8" w:rsidR="7C38926F" w:rsidRDefault="7C38926F" w:rsidP="7C38926F">
            <w:pPr>
              <w:jc w:val="right"/>
            </w:pPr>
            <w:r w:rsidRPr="7C38926F">
              <w:rPr>
                <w:rFonts w:ascii="Arial" w:eastAsia="Arial" w:hAnsi="Arial" w:cs="Arial"/>
                <w:color w:val="3C3C3B"/>
                <w:sz w:val="24"/>
                <w:szCs w:val="24"/>
              </w:rPr>
              <w:t>9.0 €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2D7576B5" w14:textId="26AE9724" w:rsidR="7C38926F" w:rsidRDefault="7C38926F" w:rsidP="7C38926F">
            <w:pPr>
              <w:jc w:val="right"/>
            </w:pPr>
            <w:r w:rsidRPr="7C38926F">
              <w:rPr>
                <w:rFonts w:ascii="Arial" w:eastAsia="Arial" w:hAnsi="Arial" w:cs="Arial"/>
                <w:color w:val="3C3C3B"/>
                <w:sz w:val="24"/>
                <w:szCs w:val="24"/>
              </w:rPr>
              <w:t>8.5 €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69B9166E" w14:textId="350BE2D7" w:rsidR="7C38926F" w:rsidRDefault="7C38926F" w:rsidP="7C38926F">
            <w:pPr>
              <w:jc w:val="right"/>
            </w:pPr>
            <w:r w:rsidRPr="7C38926F">
              <w:rPr>
                <w:rFonts w:ascii="Arial" w:eastAsia="Arial" w:hAnsi="Arial" w:cs="Arial"/>
                <w:color w:val="3C3C3B"/>
                <w:sz w:val="24"/>
                <w:szCs w:val="24"/>
              </w:rPr>
              <w:t>8.0 €</w:t>
            </w:r>
          </w:p>
        </w:tc>
      </w:tr>
      <w:tr w:rsidR="7C38926F" w14:paraId="4A40F866" w14:textId="77777777" w:rsidTr="000C5EBC">
        <w:tblPrEx>
          <w:tblCellMar>
            <w:top w:w="0" w:type="dxa"/>
            <w:bottom w:w="0" w:type="dxa"/>
          </w:tblCellMar>
          <w:tblLook w:val="06A0" w:firstRow="1" w:lastRow="0" w:firstColumn="1" w:lastColumn="0" w:noHBand="1" w:noVBand="1"/>
        </w:tblPrEx>
        <w:trPr>
          <w:gridAfter w:val="1"/>
          <w:wAfter w:w="60" w:type="dxa"/>
          <w:trHeight w:val="315"/>
        </w:trPr>
        <w:tc>
          <w:tcPr>
            <w:tcW w:w="2685" w:type="dxa"/>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32103266" w14:textId="0748B13C" w:rsidR="7C38926F" w:rsidRDefault="7C38926F" w:rsidP="7C38926F">
            <w:pPr>
              <w:jc w:val="right"/>
            </w:pPr>
            <w:r w:rsidRPr="7C38926F">
              <w:rPr>
                <w:rFonts w:ascii="Arial" w:eastAsia="Arial" w:hAnsi="Arial" w:cs="Arial"/>
                <w:b/>
                <w:bCs/>
                <w:color w:val="3C3C3B"/>
                <w:sz w:val="24"/>
                <w:szCs w:val="24"/>
              </w:rPr>
              <w:t>&gt;25,000 - 75,000 MT</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5FC68E0D" w14:textId="0A219C6E" w:rsidR="7C38926F" w:rsidRDefault="7C38926F" w:rsidP="7C38926F">
            <w:pPr>
              <w:jc w:val="right"/>
            </w:pPr>
            <w:r w:rsidRPr="7C38926F">
              <w:rPr>
                <w:rFonts w:ascii="Arial" w:eastAsia="Arial" w:hAnsi="Arial" w:cs="Arial"/>
                <w:color w:val="3C3C3B"/>
                <w:sz w:val="24"/>
                <w:szCs w:val="24"/>
              </w:rPr>
              <w:t>11.5 €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7989E96D" w14:textId="7DD98EEC" w:rsidR="7C38926F" w:rsidRDefault="7C38926F" w:rsidP="7C38926F">
            <w:pPr>
              <w:jc w:val="right"/>
            </w:pPr>
            <w:r w:rsidRPr="7C38926F">
              <w:rPr>
                <w:rFonts w:ascii="Arial" w:eastAsia="Arial" w:hAnsi="Arial" w:cs="Arial"/>
                <w:color w:val="3C3C3B"/>
                <w:sz w:val="24"/>
                <w:szCs w:val="24"/>
              </w:rPr>
              <w:t>10.5 €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444A6048" w14:textId="05D78EB9" w:rsidR="7C38926F" w:rsidRDefault="7C38926F" w:rsidP="7C38926F">
            <w:pPr>
              <w:jc w:val="right"/>
            </w:pPr>
            <w:r w:rsidRPr="7C38926F">
              <w:rPr>
                <w:rFonts w:ascii="Arial" w:eastAsia="Arial" w:hAnsi="Arial" w:cs="Arial"/>
                <w:color w:val="3C3C3B"/>
                <w:sz w:val="24"/>
                <w:szCs w:val="24"/>
              </w:rPr>
              <w:t>9.5 €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02DB22C2" w14:textId="63F43688" w:rsidR="7C38926F" w:rsidRDefault="7C38926F" w:rsidP="7C38926F">
            <w:pPr>
              <w:jc w:val="right"/>
            </w:pPr>
            <w:r w:rsidRPr="7C38926F">
              <w:rPr>
                <w:rFonts w:ascii="Arial" w:eastAsia="Arial" w:hAnsi="Arial" w:cs="Arial"/>
                <w:color w:val="3C3C3B"/>
                <w:sz w:val="24"/>
                <w:szCs w:val="24"/>
              </w:rPr>
              <w:t>8.5 €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6492427B" w14:textId="50961C83" w:rsidR="7C38926F" w:rsidRDefault="7C38926F" w:rsidP="7C38926F">
            <w:pPr>
              <w:jc w:val="right"/>
            </w:pPr>
            <w:r w:rsidRPr="7C38926F">
              <w:rPr>
                <w:rFonts w:ascii="Arial" w:eastAsia="Arial" w:hAnsi="Arial" w:cs="Arial"/>
                <w:color w:val="3C3C3B"/>
                <w:sz w:val="24"/>
                <w:szCs w:val="24"/>
              </w:rPr>
              <w:t>8.0 €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7E6B980A" w14:textId="391D846A" w:rsidR="7C38926F" w:rsidRDefault="7C38926F" w:rsidP="7C38926F">
            <w:pPr>
              <w:jc w:val="right"/>
            </w:pPr>
            <w:r w:rsidRPr="7C38926F">
              <w:rPr>
                <w:rFonts w:ascii="Arial" w:eastAsia="Arial" w:hAnsi="Arial" w:cs="Arial"/>
                <w:color w:val="3C3C3B"/>
                <w:sz w:val="24"/>
                <w:szCs w:val="24"/>
              </w:rPr>
              <w:t>7.5 €</w:t>
            </w:r>
          </w:p>
        </w:tc>
      </w:tr>
      <w:tr w:rsidR="7C38926F" w14:paraId="0ACE9AA3" w14:textId="77777777" w:rsidTr="000C5EBC">
        <w:tblPrEx>
          <w:tblCellMar>
            <w:top w:w="0" w:type="dxa"/>
            <w:bottom w:w="0" w:type="dxa"/>
          </w:tblCellMar>
          <w:tblLook w:val="06A0" w:firstRow="1" w:lastRow="0" w:firstColumn="1" w:lastColumn="0" w:noHBand="1" w:noVBand="1"/>
        </w:tblPrEx>
        <w:trPr>
          <w:gridAfter w:val="1"/>
          <w:wAfter w:w="60" w:type="dxa"/>
          <w:trHeight w:val="315"/>
        </w:trPr>
        <w:tc>
          <w:tcPr>
            <w:tcW w:w="2685" w:type="dxa"/>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20A27BDB" w14:textId="0ED91239" w:rsidR="7C38926F" w:rsidRDefault="7C38926F" w:rsidP="7C38926F">
            <w:pPr>
              <w:jc w:val="right"/>
            </w:pPr>
            <w:r w:rsidRPr="7C38926F">
              <w:rPr>
                <w:rFonts w:ascii="Arial" w:eastAsia="Arial" w:hAnsi="Arial" w:cs="Arial"/>
                <w:b/>
                <w:bCs/>
                <w:color w:val="3C3C3B"/>
                <w:sz w:val="24"/>
                <w:szCs w:val="24"/>
              </w:rPr>
              <w:t>&gt;75,000 - 150,000 MT</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19D0E06B" w14:textId="5118E073" w:rsidR="7C38926F" w:rsidRDefault="7C38926F" w:rsidP="7C38926F">
            <w:pPr>
              <w:jc w:val="right"/>
            </w:pPr>
            <w:r w:rsidRPr="7C38926F">
              <w:rPr>
                <w:rFonts w:ascii="Arial" w:eastAsia="Arial" w:hAnsi="Arial" w:cs="Arial"/>
                <w:color w:val="3C3C3B"/>
                <w:sz w:val="24"/>
                <w:szCs w:val="24"/>
              </w:rPr>
              <w:t>11.0 €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2744DCDC" w14:textId="025DDB38" w:rsidR="7C38926F" w:rsidRDefault="7C38926F" w:rsidP="7C38926F">
            <w:pPr>
              <w:jc w:val="right"/>
            </w:pPr>
            <w:r w:rsidRPr="7C38926F">
              <w:rPr>
                <w:rFonts w:ascii="Arial" w:eastAsia="Arial" w:hAnsi="Arial" w:cs="Arial"/>
                <w:color w:val="3C3C3B"/>
                <w:sz w:val="24"/>
                <w:szCs w:val="24"/>
              </w:rPr>
              <w:t>10.0 €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0303F213" w14:textId="77824C36" w:rsidR="7C38926F" w:rsidRDefault="7C38926F" w:rsidP="7C38926F">
            <w:pPr>
              <w:jc w:val="right"/>
            </w:pPr>
            <w:r w:rsidRPr="7C38926F">
              <w:rPr>
                <w:rFonts w:ascii="Arial" w:eastAsia="Arial" w:hAnsi="Arial" w:cs="Arial"/>
                <w:color w:val="3C3C3B"/>
                <w:sz w:val="24"/>
                <w:szCs w:val="24"/>
              </w:rPr>
              <w:t>9.0 €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472AE1F8" w14:textId="0B2E3BE8" w:rsidR="7C38926F" w:rsidRDefault="7C38926F" w:rsidP="7C38926F">
            <w:pPr>
              <w:jc w:val="right"/>
            </w:pPr>
            <w:r w:rsidRPr="7C38926F">
              <w:rPr>
                <w:rFonts w:ascii="Arial" w:eastAsia="Arial" w:hAnsi="Arial" w:cs="Arial"/>
                <w:color w:val="3C3C3B"/>
                <w:sz w:val="24"/>
                <w:szCs w:val="24"/>
              </w:rPr>
              <w:t>8.0 €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45746733" w14:textId="707BF836" w:rsidR="7C38926F" w:rsidRDefault="7C38926F" w:rsidP="7C38926F">
            <w:pPr>
              <w:jc w:val="right"/>
            </w:pPr>
            <w:r w:rsidRPr="7C38926F">
              <w:rPr>
                <w:rFonts w:ascii="Arial" w:eastAsia="Arial" w:hAnsi="Arial" w:cs="Arial"/>
                <w:color w:val="3C3C3B"/>
                <w:sz w:val="24"/>
                <w:szCs w:val="24"/>
              </w:rPr>
              <w:t>7.5 €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20061CCB" w14:textId="68949324" w:rsidR="7C38926F" w:rsidRDefault="7C38926F" w:rsidP="7C38926F">
            <w:pPr>
              <w:jc w:val="right"/>
            </w:pPr>
            <w:r w:rsidRPr="7C38926F">
              <w:rPr>
                <w:rFonts w:ascii="Arial" w:eastAsia="Arial" w:hAnsi="Arial" w:cs="Arial"/>
                <w:color w:val="3C3C3B"/>
                <w:sz w:val="24"/>
                <w:szCs w:val="24"/>
              </w:rPr>
              <w:t>7.0 €</w:t>
            </w:r>
          </w:p>
        </w:tc>
      </w:tr>
      <w:tr w:rsidR="7C38926F" w14:paraId="5568AB2C" w14:textId="77777777" w:rsidTr="000C5EBC">
        <w:tblPrEx>
          <w:tblCellMar>
            <w:top w:w="0" w:type="dxa"/>
            <w:bottom w:w="0" w:type="dxa"/>
          </w:tblCellMar>
          <w:tblLook w:val="06A0" w:firstRow="1" w:lastRow="0" w:firstColumn="1" w:lastColumn="0" w:noHBand="1" w:noVBand="1"/>
        </w:tblPrEx>
        <w:trPr>
          <w:gridAfter w:val="1"/>
          <w:wAfter w:w="60" w:type="dxa"/>
          <w:trHeight w:val="315"/>
        </w:trPr>
        <w:tc>
          <w:tcPr>
            <w:tcW w:w="2685" w:type="dxa"/>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2EBF66F6" w14:textId="21D15347" w:rsidR="7C38926F" w:rsidRDefault="7C38926F" w:rsidP="7C38926F">
            <w:pPr>
              <w:jc w:val="right"/>
            </w:pPr>
            <w:r w:rsidRPr="7C38926F">
              <w:rPr>
                <w:rFonts w:ascii="Arial" w:eastAsia="Arial" w:hAnsi="Arial" w:cs="Arial"/>
                <w:b/>
                <w:bCs/>
                <w:color w:val="3C3C3B"/>
                <w:sz w:val="24"/>
                <w:szCs w:val="24"/>
              </w:rPr>
              <w:t>&gt;150,000 - 300,000 MT</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268B4FDE" w14:textId="1AB33823" w:rsidR="7C38926F" w:rsidRDefault="7C38926F" w:rsidP="7C38926F">
            <w:pPr>
              <w:jc w:val="right"/>
            </w:pPr>
            <w:r w:rsidRPr="7C38926F">
              <w:rPr>
                <w:rFonts w:ascii="Arial" w:eastAsia="Arial" w:hAnsi="Arial" w:cs="Arial"/>
                <w:color w:val="3C3C3B"/>
                <w:sz w:val="24"/>
                <w:szCs w:val="24"/>
              </w:rPr>
              <w:t>9.0 €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5675E857" w14:textId="0A00B0FE" w:rsidR="7C38926F" w:rsidRDefault="7C38926F" w:rsidP="7C38926F">
            <w:pPr>
              <w:jc w:val="right"/>
            </w:pPr>
            <w:r w:rsidRPr="7C38926F">
              <w:rPr>
                <w:rFonts w:ascii="Arial" w:eastAsia="Arial" w:hAnsi="Arial" w:cs="Arial"/>
                <w:color w:val="3C3C3B"/>
                <w:sz w:val="24"/>
                <w:szCs w:val="24"/>
              </w:rPr>
              <w:t>8.0 €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3FAB3F54" w14:textId="6F695659" w:rsidR="7C38926F" w:rsidRDefault="7C38926F" w:rsidP="7C38926F">
            <w:pPr>
              <w:jc w:val="right"/>
            </w:pPr>
            <w:r w:rsidRPr="7C38926F">
              <w:rPr>
                <w:rFonts w:ascii="Arial" w:eastAsia="Arial" w:hAnsi="Arial" w:cs="Arial"/>
                <w:color w:val="3C3C3B"/>
                <w:sz w:val="24"/>
                <w:szCs w:val="24"/>
              </w:rPr>
              <w:t>7.0 €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3BD3D6A0" w14:textId="7CB1774E" w:rsidR="7C38926F" w:rsidRDefault="7C38926F" w:rsidP="7C38926F">
            <w:pPr>
              <w:jc w:val="right"/>
            </w:pPr>
            <w:r w:rsidRPr="7C38926F">
              <w:rPr>
                <w:rFonts w:ascii="Arial" w:eastAsia="Arial" w:hAnsi="Arial" w:cs="Arial"/>
                <w:color w:val="3C3C3B"/>
                <w:sz w:val="24"/>
                <w:szCs w:val="24"/>
              </w:rPr>
              <w:t>6.0 €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13021AAA" w14:textId="75885232" w:rsidR="7C38926F" w:rsidRDefault="7C38926F" w:rsidP="7C38926F">
            <w:pPr>
              <w:jc w:val="right"/>
            </w:pPr>
            <w:r w:rsidRPr="7C38926F">
              <w:rPr>
                <w:rFonts w:ascii="Arial" w:eastAsia="Arial" w:hAnsi="Arial" w:cs="Arial"/>
                <w:color w:val="3C3C3B"/>
                <w:sz w:val="24"/>
                <w:szCs w:val="24"/>
              </w:rPr>
              <w:t>5.5 €</w:t>
            </w:r>
          </w:p>
        </w:tc>
        <w:tc>
          <w:tcPr>
            <w:tcW w:w="1035" w:type="dxa"/>
            <w:gridSpan w:val="2"/>
            <w:tcBorders>
              <w:top w:val="single" w:sz="4" w:space="0" w:color="3C3C3B"/>
              <w:left w:val="single" w:sz="4" w:space="0" w:color="3C3C3B"/>
              <w:bottom w:val="single" w:sz="4" w:space="0" w:color="3C3C3B"/>
              <w:right w:val="single" w:sz="4" w:space="0" w:color="3C3C3B"/>
            </w:tcBorders>
            <w:shd w:val="clear" w:color="auto" w:fill="F2F2F2" w:themeFill="background1" w:themeFillShade="F2"/>
            <w:tcMar>
              <w:top w:w="15" w:type="dxa"/>
              <w:left w:w="15" w:type="dxa"/>
              <w:right w:w="15" w:type="dxa"/>
            </w:tcMar>
            <w:vAlign w:val="bottom"/>
          </w:tcPr>
          <w:p w14:paraId="175D335F" w14:textId="2C42704F" w:rsidR="7C38926F" w:rsidRDefault="7C38926F" w:rsidP="7C38926F">
            <w:pPr>
              <w:jc w:val="right"/>
            </w:pPr>
            <w:r w:rsidRPr="7C38926F">
              <w:rPr>
                <w:rFonts w:ascii="Arial" w:eastAsia="Arial" w:hAnsi="Arial" w:cs="Arial"/>
                <w:color w:val="3C3C3B"/>
                <w:sz w:val="24"/>
                <w:szCs w:val="24"/>
              </w:rPr>
              <w:t>5.0 €</w:t>
            </w:r>
          </w:p>
        </w:tc>
      </w:tr>
      <w:tr w:rsidR="7C38926F" w14:paraId="5521E415" w14:textId="77777777" w:rsidTr="000C5EBC">
        <w:tblPrEx>
          <w:tblCellMar>
            <w:top w:w="0" w:type="dxa"/>
            <w:bottom w:w="0" w:type="dxa"/>
          </w:tblCellMar>
          <w:tblLook w:val="06A0" w:firstRow="1" w:lastRow="0" w:firstColumn="1" w:lastColumn="0" w:noHBand="1" w:noVBand="1"/>
        </w:tblPrEx>
        <w:trPr>
          <w:gridAfter w:val="1"/>
          <w:wAfter w:w="60" w:type="dxa"/>
          <w:trHeight w:val="315"/>
        </w:trPr>
        <w:tc>
          <w:tcPr>
            <w:tcW w:w="2685" w:type="dxa"/>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0C9768FE" w14:textId="648337F5" w:rsidR="7C38926F" w:rsidRDefault="7C38926F" w:rsidP="7C38926F">
            <w:pPr>
              <w:jc w:val="right"/>
            </w:pPr>
            <w:r w:rsidRPr="7C38926F">
              <w:rPr>
                <w:rFonts w:ascii="Arial" w:eastAsia="Arial" w:hAnsi="Arial" w:cs="Arial"/>
                <w:b/>
                <w:bCs/>
                <w:color w:val="3C3C3B"/>
                <w:sz w:val="24"/>
                <w:szCs w:val="24"/>
              </w:rPr>
              <w:t>&gt;300,000 MT</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3E484280" w14:textId="593BF195" w:rsidR="7C38926F" w:rsidRDefault="7C38926F" w:rsidP="7C38926F">
            <w:pPr>
              <w:jc w:val="right"/>
            </w:pPr>
            <w:r w:rsidRPr="7C38926F">
              <w:rPr>
                <w:rFonts w:ascii="Arial" w:eastAsia="Arial" w:hAnsi="Arial" w:cs="Arial"/>
                <w:color w:val="3C3C3B"/>
                <w:sz w:val="24"/>
                <w:szCs w:val="24"/>
              </w:rPr>
              <w:t>8.0 €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7E2348AE" w14:textId="445E6548" w:rsidR="7C38926F" w:rsidRDefault="7C38926F" w:rsidP="7C38926F">
            <w:pPr>
              <w:jc w:val="right"/>
            </w:pPr>
            <w:r w:rsidRPr="7C38926F">
              <w:rPr>
                <w:rFonts w:ascii="Arial" w:eastAsia="Arial" w:hAnsi="Arial" w:cs="Arial"/>
                <w:color w:val="3C3C3B"/>
                <w:sz w:val="24"/>
                <w:szCs w:val="24"/>
              </w:rPr>
              <w:t>7.0 €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3C287961" w14:textId="4AD7374D" w:rsidR="7C38926F" w:rsidRDefault="7C38926F" w:rsidP="7C38926F">
            <w:pPr>
              <w:jc w:val="right"/>
            </w:pPr>
            <w:r w:rsidRPr="7C38926F">
              <w:rPr>
                <w:rFonts w:ascii="Arial" w:eastAsia="Arial" w:hAnsi="Arial" w:cs="Arial"/>
                <w:color w:val="3C3C3B"/>
                <w:sz w:val="24"/>
                <w:szCs w:val="24"/>
              </w:rPr>
              <w:t>6.0 €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437CC44A" w14:textId="05288C95" w:rsidR="7C38926F" w:rsidRDefault="7C38926F" w:rsidP="7C38926F">
            <w:pPr>
              <w:jc w:val="right"/>
            </w:pPr>
            <w:r w:rsidRPr="7C38926F">
              <w:rPr>
                <w:rFonts w:ascii="Arial" w:eastAsia="Arial" w:hAnsi="Arial" w:cs="Arial"/>
                <w:color w:val="3C3C3B"/>
                <w:sz w:val="24"/>
                <w:szCs w:val="24"/>
              </w:rPr>
              <w:t>5.5 €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280C1023" w14:textId="17AE4A64" w:rsidR="7C38926F" w:rsidRDefault="7C38926F" w:rsidP="7C38926F">
            <w:pPr>
              <w:jc w:val="right"/>
            </w:pPr>
            <w:r w:rsidRPr="7C38926F">
              <w:rPr>
                <w:rFonts w:ascii="Arial" w:eastAsia="Arial" w:hAnsi="Arial" w:cs="Arial"/>
                <w:color w:val="3C3C3B"/>
                <w:sz w:val="24"/>
                <w:szCs w:val="24"/>
              </w:rPr>
              <w:t>5.0 €</w:t>
            </w:r>
          </w:p>
        </w:tc>
        <w:tc>
          <w:tcPr>
            <w:tcW w:w="1035" w:type="dxa"/>
            <w:gridSpan w:val="2"/>
            <w:tcBorders>
              <w:top w:val="single" w:sz="4" w:space="0" w:color="3C3C3B"/>
              <w:left w:val="single" w:sz="4" w:space="0" w:color="3C3C3B"/>
              <w:bottom w:val="single" w:sz="4" w:space="0" w:color="3C3C3B"/>
              <w:right w:val="single" w:sz="4" w:space="0" w:color="3C3C3B"/>
            </w:tcBorders>
            <w:tcMar>
              <w:top w:w="15" w:type="dxa"/>
              <w:left w:w="15" w:type="dxa"/>
              <w:right w:w="15" w:type="dxa"/>
            </w:tcMar>
            <w:vAlign w:val="bottom"/>
          </w:tcPr>
          <w:p w14:paraId="03D0E94F" w14:textId="0C89EA20" w:rsidR="7C38926F" w:rsidRDefault="7C38926F" w:rsidP="7C38926F">
            <w:pPr>
              <w:jc w:val="right"/>
            </w:pPr>
            <w:r w:rsidRPr="7C38926F">
              <w:rPr>
                <w:rFonts w:ascii="Arial" w:eastAsia="Arial" w:hAnsi="Arial" w:cs="Arial"/>
                <w:color w:val="3C3C3B"/>
                <w:sz w:val="24"/>
                <w:szCs w:val="24"/>
              </w:rPr>
              <w:t>4.5 €</w:t>
            </w:r>
          </w:p>
        </w:tc>
      </w:tr>
    </w:tbl>
    <w:p w14:paraId="387C5951" w14:textId="4DDCB269" w:rsidR="7C38926F" w:rsidRDefault="7C38926F" w:rsidP="7C38926F">
      <w:pPr>
        <w:pStyle w:val="paragraph"/>
        <w:spacing w:before="0" w:beforeAutospacing="0" w:after="0" w:afterAutospacing="0"/>
        <w:rPr>
          <w:rStyle w:val="normaltextrun"/>
          <w:rFonts w:ascii="Roboto" w:hAnsi="Roboto" w:cs="Segoe UI"/>
          <w:sz w:val="22"/>
          <w:szCs w:val="22"/>
          <w:lang w:val="en-US"/>
        </w:rPr>
      </w:pPr>
    </w:p>
    <w:p w14:paraId="78480632" w14:textId="2FC4B0BD" w:rsidR="7C38926F" w:rsidRDefault="7C38926F" w:rsidP="7C38926F">
      <w:pPr>
        <w:pStyle w:val="paragraph"/>
        <w:spacing w:before="0" w:beforeAutospacing="0" w:after="0" w:afterAutospacing="0"/>
        <w:rPr>
          <w:rStyle w:val="normaltextrun"/>
          <w:rFonts w:ascii="Roboto" w:hAnsi="Roboto" w:cs="Segoe UI"/>
          <w:sz w:val="22"/>
          <w:szCs w:val="22"/>
          <w:lang w:val="en-US"/>
        </w:rPr>
      </w:pPr>
    </w:p>
    <w:p w14:paraId="2EDDE926" w14:textId="221238E2" w:rsidR="004B320E" w:rsidRDefault="56048233" w:rsidP="004B320E">
      <w:pPr>
        <w:pStyle w:val="paragraph"/>
        <w:spacing w:before="0" w:beforeAutospacing="0" w:after="0" w:afterAutospacing="0"/>
        <w:textAlignment w:val="baseline"/>
        <w:rPr>
          <w:rFonts w:ascii="Segoe UI" w:hAnsi="Segoe UI" w:cs="Segoe UI"/>
          <w:color w:val="546308"/>
          <w:sz w:val="18"/>
          <w:szCs w:val="18"/>
        </w:rPr>
      </w:pPr>
      <w:r w:rsidRPr="3C10FD2F">
        <w:rPr>
          <w:rStyle w:val="normaltextrun"/>
          <w:rFonts w:ascii="Roboto" w:hAnsi="Roboto" w:cs="Segoe UI"/>
          <w:sz w:val="22"/>
          <w:szCs w:val="22"/>
          <w:lang w:val="en-US"/>
        </w:rPr>
        <w:t>At</w:t>
      </w:r>
      <w:r w:rsidR="004B320E">
        <w:rPr>
          <w:rStyle w:val="normaltextrun"/>
          <w:rFonts w:ascii="Roboto" w:hAnsi="Roboto" w:cs="Segoe UI"/>
          <w:sz w:val="22"/>
          <w:szCs w:val="22"/>
          <w:lang w:val="en-US"/>
        </w:rPr>
        <w:t xml:space="preserve"> the beginning of each </w:t>
      </w:r>
      <w:r w:rsidR="5373D265" w:rsidRPr="3C10FD2F">
        <w:rPr>
          <w:rStyle w:val="normaltextrun"/>
          <w:rFonts w:ascii="Roboto" w:hAnsi="Roboto" w:cs="Segoe UI"/>
          <w:sz w:val="22"/>
          <w:szCs w:val="22"/>
          <w:lang w:val="en-US"/>
        </w:rPr>
        <w:t>calendar year</w:t>
      </w:r>
      <w:r w:rsidR="004B320E" w:rsidRPr="3C10FD2F">
        <w:rPr>
          <w:rStyle w:val="normaltextrun"/>
          <w:rFonts w:ascii="Roboto" w:hAnsi="Roboto" w:cs="Segoe UI"/>
          <w:sz w:val="22"/>
          <w:szCs w:val="22"/>
          <w:lang w:val="en-US"/>
        </w:rPr>
        <w:t xml:space="preserve"> </w:t>
      </w:r>
      <w:r w:rsidR="004B320E">
        <w:rPr>
          <w:rStyle w:val="normaltextrun"/>
          <w:rFonts w:ascii="Roboto" w:hAnsi="Roboto" w:cs="Segoe UI"/>
          <w:sz w:val="22"/>
          <w:szCs w:val="22"/>
          <w:lang w:val="en-US"/>
        </w:rPr>
        <w:t xml:space="preserve">, the VBF </w:t>
      </w:r>
      <w:r w:rsidR="04E04683" w:rsidRPr="3C10FD2F">
        <w:rPr>
          <w:rStyle w:val="normaltextrun"/>
          <w:rFonts w:ascii="Roboto" w:hAnsi="Roboto" w:cs="Segoe UI"/>
          <w:sz w:val="22"/>
          <w:szCs w:val="22"/>
          <w:lang w:val="en-US"/>
        </w:rPr>
        <w:t xml:space="preserve">of the previous year </w:t>
      </w:r>
      <w:r w:rsidR="004B320E">
        <w:rPr>
          <w:rStyle w:val="normaltextrun"/>
          <w:rFonts w:ascii="Roboto" w:hAnsi="Roboto" w:cs="Segoe UI"/>
          <w:sz w:val="22"/>
          <w:szCs w:val="22"/>
          <w:lang w:val="en-US"/>
        </w:rPr>
        <w:t xml:space="preserve">is collected in time to prepare for the coming cotton-growing season. </w:t>
      </w:r>
      <w:r w:rsidR="7FF9C905" w:rsidRPr="3C10FD2F">
        <w:rPr>
          <w:rStyle w:val="normaltextrun"/>
          <w:rFonts w:ascii="Roboto" w:hAnsi="Roboto" w:cs="Segoe UI"/>
          <w:sz w:val="22"/>
          <w:szCs w:val="22"/>
          <w:lang w:val="en-US"/>
        </w:rPr>
        <w:t xml:space="preserve">Relevant </w:t>
      </w:r>
      <w:r w:rsidR="004B320E">
        <w:rPr>
          <w:rStyle w:val="normaltextrun"/>
          <w:rFonts w:ascii="Roboto" w:hAnsi="Roboto" w:cs="Segoe UI"/>
          <w:sz w:val="22"/>
          <w:szCs w:val="22"/>
          <w:lang w:val="en-US"/>
        </w:rPr>
        <w:t xml:space="preserve">Retailer and Brand </w:t>
      </w:r>
      <w:r w:rsidR="658C3CC6" w:rsidRPr="3C10FD2F">
        <w:rPr>
          <w:rStyle w:val="normaltextrun"/>
          <w:rFonts w:ascii="Roboto" w:hAnsi="Roboto" w:cs="Segoe UI"/>
          <w:sz w:val="22"/>
          <w:szCs w:val="22"/>
          <w:lang w:val="en-US"/>
        </w:rPr>
        <w:t xml:space="preserve">as well as Supplier and Manufacturer </w:t>
      </w:r>
      <w:r w:rsidR="004B320E">
        <w:rPr>
          <w:rStyle w:val="normaltextrun"/>
          <w:rFonts w:ascii="Roboto" w:hAnsi="Roboto" w:cs="Segoe UI"/>
          <w:sz w:val="22"/>
          <w:szCs w:val="22"/>
          <w:lang w:val="en-US"/>
        </w:rPr>
        <w:t>Members must understand the invoicing cycle, budget and plan to pay these invoices in a timely manner.</w:t>
      </w:r>
      <w:r w:rsidR="004B320E">
        <w:rPr>
          <w:rStyle w:val="eop"/>
          <w:rFonts w:ascii="Roboto" w:hAnsi="Roboto" w:cs="Segoe UI"/>
          <w:sz w:val="22"/>
          <w:szCs w:val="22"/>
        </w:rPr>
        <w:t> </w:t>
      </w:r>
    </w:p>
    <w:p w14:paraId="12462329" w14:textId="77777777" w:rsidR="004B320E" w:rsidRDefault="004B320E" w:rsidP="004B320E">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3096E4A1" w14:textId="6E6A9C03" w:rsidR="0074489C" w:rsidRPr="00265D95" w:rsidRDefault="0074489C" w:rsidP="004B6945">
      <w:pPr>
        <w:pStyle w:val="Subheading2"/>
        <w:numPr>
          <w:ilvl w:val="0"/>
          <w:numId w:val="25"/>
        </w:numPr>
      </w:pPr>
      <w:r w:rsidRPr="004A321D">
        <w:t>Invoicing cycle for Volume Based Fees</w:t>
      </w:r>
    </w:p>
    <w:p w14:paraId="27CDBFA5" w14:textId="77777777" w:rsidR="0074489C" w:rsidRDefault="0074489C" w:rsidP="0074489C">
      <w:pPr>
        <w:pStyle w:val="Heading3"/>
        <w:rPr>
          <w:rFonts w:asciiTheme="minorHAnsi" w:hAnsiTheme="minorHAnsi"/>
          <w:b/>
          <w:bCs/>
          <w:color w:val="73B0DB" w:themeColor="accent2"/>
          <w:lang w:val="en-US"/>
        </w:rPr>
      </w:pPr>
      <w:r>
        <w:rPr>
          <w:rFonts w:asciiTheme="minorHAnsi" w:hAnsiTheme="minorHAnsi"/>
          <w:b/>
          <w:bCs/>
          <w:color w:val="73B0DB" w:themeColor="accent2"/>
          <w:lang w:val="en-US"/>
        </w:rPr>
        <w:t>Pre-payment of VBF (called Pre-paid VBF or PPVBF at Better Cotton)</w:t>
      </w:r>
    </w:p>
    <w:p w14:paraId="2E827E42" w14:textId="5E92691F" w:rsidR="0074489C" w:rsidRDefault="009C5B52" w:rsidP="0074489C">
      <w:pPr>
        <w:pStyle w:val="BCIBodyCopy"/>
        <w:rPr>
          <w:rStyle w:val="eop"/>
          <w:rFonts w:ascii="Roboto" w:hAnsi="Roboto"/>
          <w:color w:val="000000"/>
          <w:shd w:val="clear" w:color="auto" w:fill="FFFFFF"/>
        </w:rPr>
      </w:pPr>
      <w:r w:rsidRPr="3C10FD2F">
        <w:rPr>
          <w:rStyle w:val="normaltextrun"/>
          <w:rFonts w:ascii="Roboto" w:hAnsi="Roboto"/>
          <w:color w:val="000000"/>
          <w:shd w:val="clear" w:color="auto" w:fill="FFFFFF"/>
          <w:lang w:val="en-US"/>
        </w:rPr>
        <w:t xml:space="preserve">To secure funding and share risk at the start of the cotton-growing season, there is an obligatory, non-refundable, pre-payment of VBF, invoiced at the beginning of the year for existing Retailer and Brand Members. The prepaid </w:t>
      </w:r>
      <w:r w:rsidRPr="3C10FD2F">
        <w:rPr>
          <w:rStyle w:val="normaltextrun"/>
          <w:rFonts w:ascii="Roboto" w:hAnsi="Roboto"/>
          <w:color w:val="000000"/>
          <w:shd w:val="clear" w:color="auto" w:fill="FFFFFF"/>
        </w:rPr>
        <w:t xml:space="preserve">VBF is equivalent to 75% of the </w:t>
      </w:r>
      <w:r w:rsidRPr="3C10FD2F">
        <w:rPr>
          <w:rStyle w:val="normaltextrun"/>
          <w:rFonts w:ascii="Roboto" w:hAnsi="Roboto"/>
          <w:color w:val="000000"/>
          <w:shd w:val="clear" w:color="auto" w:fill="FFFFFF"/>
          <w:lang w:val="en-US"/>
        </w:rPr>
        <w:t xml:space="preserve">previous year’s </w:t>
      </w:r>
      <w:r w:rsidR="226095D8" w:rsidRPr="3C10FD2F">
        <w:rPr>
          <w:rStyle w:val="normaltextrun"/>
          <w:rFonts w:ascii="Roboto" w:hAnsi="Roboto"/>
          <w:color w:val="000000"/>
          <w:shd w:val="clear" w:color="auto" w:fill="FFFFFF"/>
          <w:lang w:val="en-US"/>
        </w:rPr>
        <w:t>Gross VBF</w:t>
      </w:r>
      <w:r w:rsidRPr="3C10FD2F">
        <w:rPr>
          <w:rStyle w:val="normaltextrun"/>
          <w:rFonts w:ascii="Roboto" w:hAnsi="Roboto"/>
          <w:color w:val="000000"/>
          <w:shd w:val="clear" w:color="auto" w:fill="FFFFFF"/>
          <w:lang w:val="en-US"/>
        </w:rPr>
        <w:t xml:space="preserve">.  With the assumption that Members will maintain, or increase, their Better Cotton sourcing year-on-year, the pre-payment </w:t>
      </w:r>
      <w:r w:rsidR="6079C272" w:rsidRPr="3C10FD2F">
        <w:rPr>
          <w:rStyle w:val="normaltextrun"/>
          <w:rFonts w:ascii="Roboto" w:hAnsi="Roboto"/>
          <w:color w:val="000000"/>
          <w:shd w:val="clear" w:color="auto" w:fill="FFFFFF"/>
          <w:lang w:val="en-US"/>
        </w:rPr>
        <w:t>is therefore</w:t>
      </w:r>
      <w:r w:rsidRPr="3C10FD2F">
        <w:rPr>
          <w:rStyle w:val="normaltextrun"/>
          <w:rFonts w:ascii="Roboto" w:hAnsi="Roboto"/>
          <w:color w:val="000000"/>
          <w:shd w:val="clear" w:color="auto" w:fill="FFFFFF"/>
          <w:lang w:val="en-US"/>
        </w:rPr>
        <w:t xml:space="preserve"> smaller than the Gross Year-End VBF, thus fully deductible. </w:t>
      </w:r>
      <w:r w:rsidRPr="3C10FD2F">
        <w:rPr>
          <w:rStyle w:val="eop"/>
          <w:rFonts w:ascii="Roboto" w:hAnsi="Roboto"/>
          <w:color w:val="000000"/>
          <w:shd w:val="clear" w:color="auto" w:fill="FFFFFF"/>
        </w:rPr>
        <w:t> </w:t>
      </w:r>
    </w:p>
    <w:p w14:paraId="6000A0E2" w14:textId="77777777" w:rsidR="005B1C14" w:rsidRDefault="005B1C14" w:rsidP="0074489C">
      <w:pPr>
        <w:pStyle w:val="BCIBodyCopy"/>
        <w:rPr>
          <w:rStyle w:val="eop"/>
          <w:rFonts w:ascii="Roboto" w:hAnsi="Roboto"/>
          <w:color w:val="000000"/>
          <w:szCs w:val="22"/>
          <w:shd w:val="clear" w:color="auto" w:fill="FFFFFF"/>
        </w:rPr>
      </w:pPr>
    </w:p>
    <w:p w14:paraId="5F327B7F" w14:textId="4BA1FBB8" w:rsidR="0074489C" w:rsidRDefault="0074489C" w:rsidP="7C38926F">
      <w:pPr>
        <w:pStyle w:val="Heading3"/>
        <w:rPr>
          <w:rFonts w:asciiTheme="minorHAnsi" w:hAnsiTheme="minorHAnsi"/>
          <w:b/>
          <w:bCs/>
          <w:color w:val="73B0DB" w:themeColor="accent2"/>
          <w:lang w:val="en-US"/>
        </w:rPr>
      </w:pPr>
      <w:r w:rsidRPr="7C38926F">
        <w:rPr>
          <w:rFonts w:asciiTheme="minorHAnsi" w:hAnsiTheme="minorHAnsi"/>
          <w:b/>
          <w:bCs/>
          <w:color w:val="73B0DB" w:themeColor="accent2"/>
          <w:lang w:val="en-US"/>
        </w:rPr>
        <w:t xml:space="preserve">Year-end Gross VBF </w:t>
      </w:r>
    </w:p>
    <w:p w14:paraId="0FDB0D23" w14:textId="37F83AE0" w:rsidR="005B1C14" w:rsidRDefault="005B1C14" w:rsidP="005B1C14">
      <w:pPr>
        <w:pStyle w:val="paragraph"/>
        <w:spacing w:before="0" w:beforeAutospacing="0" w:after="0" w:afterAutospacing="0"/>
        <w:textAlignment w:val="baseline"/>
        <w:rPr>
          <w:rFonts w:ascii="Segoe UI" w:hAnsi="Segoe UI" w:cs="Segoe UI"/>
          <w:color w:val="000000"/>
          <w:sz w:val="18"/>
          <w:szCs w:val="18"/>
        </w:rPr>
      </w:pPr>
      <w:r w:rsidRPr="3C10FD2F">
        <w:rPr>
          <w:rStyle w:val="normaltextrun"/>
          <w:rFonts w:ascii="Roboto" w:hAnsi="Roboto" w:cs="Segoe UI"/>
          <w:color w:val="000000" w:themeColor="text1"/>
          <w:sz w:val="22"/>
          <w:szCs w:val="22"/>
          <w:lang w:val="en-US"/>
        </w:rPr>
        <w:t>At the end of each calendar year, the Gross VBF is calculated based on actual volumes of Better Cotton sourced as registered on the online Better Cotton Platform by 31 December. This is expected to exceed the Member’s pre-payment</w:t>
      </w:r>
      <w:r w:rsidR="129EFB6B" w:rsidRPr="3C10FD2F">
        <w:rPr>
          <w:rStyle w:val="normaltextrun"/>
          <w:rFonts w:ascii="Roboto" w:hAnsi="Roboto" w:cs="Segoe UI"/>
          <w:color w:val="000000" w:themeColor="text1"/>
          <w:sz w:val="22"/>
          <w:szCs w:val="22"/>
          <w:lang w:val="en-US"/>
        </w:rPr>
        <w:t xml:space="preserve"> as explained above</w:t>
      </w:r>
      <w:r w:rsidRPr="3C10FD2F">
        <w:rPr>
          <w:rStyle w:val="normaltextrun"/>
          <w:rFonts w:ascii="Roboto" w:hAnsi="Roboto" w:cs="Segoe UI"/>
          <w:color w:val="000000" w:themeColor="text1"/>
          <w:sz w:val="22"/>
          <w:szCs w:val="22"/>
          <w:lang w:val="en-US"/>
        </w:rPr>
        <w:t xml:space="preserve">. All sums exceeding pre-payment are invoiced at the beginning of the year following the sourcing year as Net VBF. Please note that in the rare case that the Gross VBF is lower than the pre-payment, </w:t>
      </w:r>
      <w:r w:rsidRPr="3C10FD2F">
        <w:rPr>
          <w:rStyle w:val="normaltextrun"/>
          <w:rFonts w:ascii="Roboto" w:hAnsi="Roboto" w:cs="Segoe UI"/>
          <w:b/>
          <w:bCs/>
          <w:color w:val="000000" w:themeColor="text1"/>
          <w:sz w:val="22"/>
          <w:szCs w:val="22"/>
          <w:lang w:val="en-US"/>
        </w:rPr>
        <w:t xml:space="preserve">Better Cotton cannot refund VBF as all pre-payments are invested into the Growth and Innovation Fund (GIF) for farmer activities and paid out to </w:t>
      </w:r>
      <w:proofErr w:type="spellStart"/>
      <w:r w:rsidRPr="3C10FD2F">
        <w:rPr>
          <w:rStyle w:val="normaltextrun"/>
          <w:rFonts w:ascii="Roboto" w:hAnsi="Roboto" w:cs="Segoe UI"/>
          <w:b/>
          <w:bCs/>
          <w:color w:val="000000" w:themeColor="text1"/>
          <w:sz w:val="22"/>
          <w:szCs w:val="22"/>
          <w:lang w:val="en-US"/>
        </w:rPr>
        <w:t>Programme</w:t>
      </w:r>
      <w:proofErr w:type="spellEnd"/>
      <w:r w:rsidRPr="3C10FD2F">
        <w:rPr>
          <w:rStyle w:val="normaltextrun"/>
          <w:rFonts w:ascii="Roboto" w:hAnsi="Roboto" w:cs="Segoe UI"/>
          <w:b/>
          <w:bCs/>
          <w:color w:val="000000" w:themeColor="text1"/>
          <w:sz w:val="22"/>
          <w:szCs w:val="22"/>
          <w:lang w:val="en-US"/>
        </w:rPr>
        <w:t xml:space="preserve"> Partners. After investment into the GIF, the funds are no longer available to Better Cotton.</w:t>
      </w:r>
      <w:r w:rsidRPr="3C10FD2F">
        <w:rPr>
          <w:rStyle w:val="eop"/>
          <w:rFonts w:ascii="Roboto" w:hAnsi="Roboto" w:cs="Segoe UI"/>
          <w:color w:val="000000" w:themeColor="text1"/>
          <w:sz w:val="22"/>
          <w:szCs w:val="22"/>
        </w:rPr>
        <w:t> </w:t>
      </w:r>
    </w:p>
    <w:p w14:paraId="6193BD36" w14:textId="77777777" w:rsidR="005B1C14" w:rsidRDefault="005B1C14" w:rsidP="005B1C14">
      <w:pPr>
        <w:pStyle w:val="paragraph"/>
        <w:spacing w:before="0" w:beforeAutospacing="0" w:after="0" w:afterAutospacing="0"/>
        <w:textAlignment w:val="baseline"/>
        <w:rPr>
          <w:rFonts w:ascii="Segoe UI" w:hAnsi="Segoe UI" w:cs="Segoe UI"/>
          <w:color w:val="000000"/>
          <w:sz w:val="18"/>
          <w:szCs w:val="18"/>
        </w:rPr>
      </w:pPr>
      <w:r>
        <w:rPr>
          <w:rStyle w:val="eop"/>
          <w:rFonts w:ascii="Roboto" w:hAnsi="Roboto" w:cs="Segoe UI"/>
          <w:color w:val="000000"/>
          <w:sz w:val="22"/>
          <w:szCs w:val="22"/>
        </w:rPr>
        <w:t> </w:t>
      </w:r>
    </w:p>
    <w:p w14:paraId="7BCE995E" w14:textId="77777777" w:rsidR="005B1C14" w:rsidRDefault="005B1C14" w:rsidP="005B1C14">
      <w:pPr>
        <w:pStyle w:val="paragraph"/>
        <w:spacing w:before="0" w:beforeAutospacing="0" w:after="0" w:afterAutospacing="0"/>
        <w:textAlignment w:val="baseline"/>
        <w:rPr>
          <w:rStyle w:val="eop"/>
          <w:rFonts w:ascii="Roboto" w:hAnsi="Roboto" w:cs="Segoe UI"/>
          <w:color w:val="000000"/>
          <w:sz w:val="22"/>
          <w:szCs w:val="22"/>
        </w:rPr>
      </w:pPr>
      <w:r>
        <w:rPr>
          <w:rStyle w:val="normaltextrun"/>
          <w:rFonts w:ascii="Roboto" w:hAnsi="Roboto" w:cs="Segoe UI"/>
          <w:color w:val="000000"/>
          <w:sz w:val="22"/>
          <w:szCs w:val="22"/>
          <w:lang w:val="en-US"/>
        </w:rPr>
        <w:t xml:space="preserve">To understand how these fees impact Member budgeting and planning, Better Cotton provides additional information and tools for Members.  Please reach out to your key contact or </w:t>
      </w:r>
      <w:hyperlink r:id="rId16" w:tgtFrame="_blank" w:history="1">
        <w:r>
          <w:rPr>
            <w:rStyle w:val="normaltextrun"/>
            <w:rFonts w:ascii="Roboto" w:hAnsi="Roboto" w:cs="Segoe UI"/>
            <w:color w:val="73B0DB"/>
            <w:sz w:val="22"/>
            <w:szCs w:val="22"/>
            <w:u w:val="single"/>
            <w:lang w:val="en-US"/>
          </w:rPr>
          <w:t>membership@bettercotton.org</w:t>
        </w:r>
      </w:hyperlink>
      <w:r>
        <w:rPr>
          <w:rStyle w:val="normaltextrun"/>
          <w:rFonts w:ascii="Roboto" w:hAnsi="Roboto" w:cs="Segoe UI"/>
          <w:b/>
          <w:bCs/>
          <w:color w:val="000000"/>
          <w:sz w:val="22"/>
          <w:szCs w:val="22"/>
        </w:rPr>
        <w:t>.</w:t>
      </w:r>
      <w:r>
        <w:rPr>
          <w:rStyle w:val="eop"/>
          <w:rFonts w:ascii="Roboto" w:hAnsi="Roboto" w:cs="Segoe UI"/>
          <w:color w:val="000000"/>
          <w:sz w:val="22"/>
          <w:szCs w:val="22"/>
        </w:rPr>
        <w:t> </w:t>
      </w:r>
    </w:p>
    <w:p w14:paraId="3A79FF70" w14:textId="77777777" w:rsidR="005B1C14" w:rsidRDefault="005B1C14" w:rsidP="005B1C14">
      <w:pPr>
        <w:pStyle w:val="paragraph"/>
        <w:spacing w:before="0" w:beforeAutospacing="0" w:after="0" w:afterAutospacing="0"/>
        <w:textAlignment w:val="baseline"/>
        <w:rPr>
          <w:rStyle w:val="eop"/>
          <w:rFonts w:ascii="Roboto" w:hAnsi="Roboto" w:cs="Segoe UI"/>
          <w:color w:val="000000"/>
          <w:sz w:val="22"/>
          <w:szCs w:val="22"/>
        </w:rPr>
      </w:pPr>
    </w:p>
    <w:p w14:paraId="4169B6B7" w14:textId="58BD5D96" w:rsidR="005B1C14" w:rsidRPr="00265D95" w:rsidRDefault="005B1C14" w:rsidP="00265D95">
      <w:pPr>
        <w:pStyle w:val="paragraph"/>
        <w:spacing w:before="0" w:beforeAutospacing="0" w:after="0" w:afterAutospacing="0"/>
        <w:textAlignment w:val="baseline"/>
        <w:rPr>
          <w:rFonts w:ascii="Segoe UI" w:hAnsi="Segoe UI" w:cs="Segoe UI"/>
          <w:color w:val="546308"/>
          <w:sz w:val="18"/>
          <w:szCs w:val="18"/>
        </w:rPr>
      </w:pPr>
      <w:r>
        <w:rPr>
          <w:rStyle w:val="normaltextrun"/>
          <w:rFonts w:ascii="Roboto" w:hAnsi="Roboto" w:cs="Segoe UI"/>
          <w:b/>
          <w:bCs/>
          <w:color w:val="73B0DB"/>
          <w:lang w:val="en-US"/>
        </w:rPr>
        <w:t>Important Note:  VBF Calculation for Better Cotton sourced in 2024</w:t>
      </w:r>
      <w:r>
        <w:rPr>
          <w:rStyle w:val="eop"/>
          <w:rFonts w:ascii="Roboto" w:hAnsi="Roboto" w:cs="Segoe UI"/>
          <w:color w:val="73B0DB"/>
        </w:rPr>
        <w:t> </w:t>
      </w:r>
    </w:p>
    <w:p w14:paraId="58D49D99" w14:textId="5A5291E0" w:rsidR="005B1C14" w:rsidRDefault="005B1C14" w:rsidP="3C10FD2F">
      <w:pPr>
        <w:pStyle w:val="paragraph"/>
        <w:spacing w:before="0" w:beforeAutospacing="0" w:after="0" w:afterAutospacing="0"/>
        <w:textAlignment w:val="baseline"/>
        <w:rPr>
          <w:rFonts w:ascii="Segoe UI" w:hAnsi="Segoe UI" w:cs="Segoe UI"/>
          <w:color w:val="000000" w:themeColor="text1"/>
          <w:sz w:val="18"/>
          <w:szCs w:val="18"/>
        </w:rPr>
      </w:pPr>
      <w:r w:rsidRPr="74A08B09">
        <w:rPr>
          <w:rStyle w:val="normaltextrun"/>
          <w:rFonts w:ascii="Arial" w:hAnsi="Arial" w:cs="Arial"/>
          <w:color w:val="000000" w:themeColor="text1"/>
          <w:sz w:val="22"/>
          <w:szCs w:val="22"/>
        </w:rPr>
        <w:t xml:space="preserve">VBF for Better Cotton sourced in 2024 will be invoiced according to the regular invoicing cycle, meaning that prepayments will be invoiced at the beginning of 2024 and the net VBF will be invoiced at the beginning of 2025. </w:t>
      </w:r>
    </w:p>
    <w:p w14:paraId="7B9C119A" w14:textId="465BAA23" w:rsidR="005B1C14" w:rsidRDefault="005B1C14" w:rsidP="00654F61">
      <w:pPr>
        <w:pStyle w:val="paragraph"/>
        <w:numPr>
          <w:ilvl w:val="0"/>
          <w:numId w:val="33"/>
        </w:numPr>
        <w:spacing w:before="0" w:beforeAutospacing="0" w:after="0" w:afterAutospacing="0"/>
        <w:textAlignment w:val="baseline"/>
        <w:rPr>
          <w:rFonts w:ascii="Segoe UI" w:hAnsi="Segoe UI" w:cs="Segoe UI"/>
          <w:color w:val="000000" w:themeColor="text1"/>
          <w:sz w:val="18"/>
          <w:szCs w:val="18"/>
        </w:rPr>
      </w:pPr>
      <w:r w:rsidRPr="74A08B09">
        <w:rPr>
          <w:rStyle w:val="normaltextrun"/>
          <w:rFonts w:ascii="Arial" w:hAnsi="Arial" w:cs="Arial"/>
          <w:color w:val="000000" w:themeColor="text1"/>
          <w:sz w:val="22"/>
          <w:szCs w:val="22"/>
        </w:rPr>
        <w:t xml:space="preserve">The prepaid VBF will be based on the 2023 Gross VBF, and therefore will not be impacted by the new VBF rates that apply from 1 April 2024.  </w:t>
      </w:r>
    </w:p>
    <w:p w14:paraId="6438349B" w14:textId="1BBB0D4A" w:rsidR="005B1C14" w:rsidRDefault="005B1C14" w:rsidP="00654F61">
      <w:pPr>
        <w:pStyle w:val="paragraph"/>
        <w:numPr>
          <w:ilvl w:val="0"/>
          <w:numId w:val="33"/>
        </w:numPr>
        <w:spacing w:before="0" w:beforeAutospacing="0" w:after="0" w:afterAutospacing="0"/>
        <w:textAlignment w:val="baseline"/>
        <w:rPr>
          <w:rFonts w:ascii="Segoe UI" w:hAnsi="Segoe UI" w:cs="Segoe UI"/>
          <w:color w:val="000000" w:themeColor="text1"/>
          <w:sz w:val="18"/>
          <w:szCs w:val="18"/>
        </w:rPr>
      </w:pPr>
      <w:r w:rsidRPr="74A08B09">
        <w:rPr>
          <w:rStyle w:val="normaltextrun"/>
          <w:rFonts w:ascii="Arial" w:hAnsi="Arial" w:cs="Arial"/>
          <w:color w:val="000000" w:themeColor="text1"/>
          <w:sz w:val="22"/>
          <w:szCs w:val="22"/>
        </w:rPr>
        <w:t xml:space="preserve">At the beginning of 2025, the 2024 Gross VBF will be calculated in two parts, one for the first quarter using the old 2016 – 2023 rates, and another for the rest of the year using the new 2024 rates. </w:t>
      </w:r>
    </w:p>
    <w:p w14:paraId="7D3D8AA5" w14:textId="63A6EEF8" w:rsidR="005B1C14" w:rsidRDefault="005B1C14" w:rsidP="00654F61">
      <w:pPr>
        <w:pStyle w:val="paragraph"/>
        <w:numPr>
          <w:ilvl w:val="0"/>
          <w:numId w:val="33"/>
        </w:numPr>
        <w:spacing w:before="0" w:beforeAutospacing="0" w:after="0" w:afterAutospacing="0"/>
        <w:textAlignment w:val="baseline"/>
        <w:rPr>
          <w:rFonts w:ascii="Segoe UI" w:hAnsi="Segoe UI" w:cs="Segoe UI"/>
          <w:color w:val="000000" w:themeColor="text1"/>
          <w:sz w:val="18"/>
          <w:szCs w:val="18"/>
        </w:rPr>
      </w:pPr>
      <w:r w:rsidRPr="74A08B09">
        <w:rPr>
          <w:rStyle w:val="normaltextrun"/>
          <w:rFonts w:ascii="Arial" w:hAnsi="Arial" w:cs="Arial"/>
          <w:color w:val="000000" w:themeColor="text1"/>
          <w:sz w:val="22"/>
          <w:szCs w:val="22"/>
        </w:rPr>
        <w:t xml:space="preserve">The VBF rate for both periods will be determined by the total amount sourced in 2024 (absolute and relative procurement). </w:t>
      </w:r>
    </w:p>
    <w:p w14:paraId="41B58FC0" w14:textId="3F19908B" w:rsidR="005B1C14" w:rsidRDefault="005B1C14" w:rsidP="00654F61">
      <w:pPr>
        <w:pStyle w:val="paragraph"/>
        <w:numPr>
          <w:ilvl w:val="0"/>
          <w:numId w:val="33"/>
        </w:numPr>
        <w:spacing w:before="0" w:beforeAutospacing="0" w:after="0" w:afterAutospacing="0"/>
        <w:textAlignment w:val="baseline"/>
        <w:rPr>
          <w:rFonts w:ascii="Segoe UI" w:hAnsi="Segoe UI" w:cs="Segoe UI"/>
          <w:color w:val="000000" w:themeColor="text1"/>
          <w:sz w:val="18"/>
          <w:szCs w:val="18"/>
        </w:rPr>
      </w:pPr>
      <w:r w:rsidRPr="74A08B09">
        <w:rPr>
          <w:rStyle w:val="normaltextrun"/>
          <w:rFonts w:ascii="Arial" w:hAnsi="Arial" w:cs="Arial"/>
          <w:color w:val="000000" w:themeColor="text1"/>
          <w:sz w:val="22"/>
          <w:szCs w:val="22"/>
        </w:rPr>
        <w:t>The sourcing period will be determined by the transaction date in the Better Cotton Platform.</w:t>
      </w:r>
    </w:p>
    <w:p w14:paraId="0F9365AC" w14:textId="5AB3BA6E" w:rsidR="005B1C14" w:rsidRDefault="005B1C14" w:rsidP="005B1C14">
      <w:pPr>
        <w:pStyle w:val="paragraph"/>
        <w:spacing w:before="0" w:beforeAutospacing="0" w:after="0" w:afterAutospacing="0"/>
        <w:textAlignment w:val="baseline"/>
        <w:rPr>
          <w:rFonts w:ascii="Segoe UI" w:hAnsi="Segoe UI" w:cs="Segoe UI"/>
          <w:color w:val="000000"/>
          <w:sz w:val="18"/>
          <w:szCs w:val="18"/>
        </w:rPr>
      </w:pPr>
      <w:r w:rsidRPr="3C10FD2F">
        <w:rPr>
          <w:rStyle w:val="normaltextrun"/>
          <w:rFonts w:ascii="Arial" w:hAnsi="Arial" w:cs="Arial"/>
          <w:color w:val="000000" w:themeColor="text1"/>
          <w:sz w:val="22"/>
          <w:szCs w:val="22"/>
        </w:rPr>
        <w:t>T</w:t>
      </w:r>
      <w:r w:rsidR="67248A2D" w:rsidRPr="3C10FD2F">
        <w:rPr>
          <w:rStyle w:val="normaltextrun"/>
          <w:rFonts w:ascii="Arial" w:hAnsi="Arial" w:cs="Arial"/>
          <w:color w:val="000000" w:themeColor="text1"/>
          <w:sz w:val="22"/>
          <w:szCs w:val="22"/>
        </w:rPr>
        <w:t>herefore, t</w:t>
      </w:r>
      <w:r w:rsidRPr="3C10FD2F">
        <w:rPr>
          <w:rStyle w:val="normaltextrun"/>
          <w:rFonts w:ascii="Arial" w:hAnsi="Arial" w:cs="Arial"/>
          <w:color w:val="000000" w:themeColor="text1"/>
          <w:sz w:val="22"/>
          <w:szCs w:val="22"/>
        </w:rPr>
        <w:t>he</w:t>
      </w:r>
      <w:r w:rsidRPr="74A08B09">
        <w:rPr>
          <w:rStyle w:val="normaltextrun"/>
          <w:rFonts w:ascii="Arial" w:hAnsi="Arial" w:cs="Arial"/>
          <w:color w:val="000000" w:themeColor="text1"/>
          <w:sz w:val="22"/>
          <w:szCs w:val="22"/>
        </w:rPr>
        <w:t xml:space="preserve"> impact of the new 2024 rates will thus be seen in your net 2024 VBF invoice at the beginning of 2025.</w:t>
      </w:r>
      <w:r w:rsidRPr="74A08B09">
        <w:rPr>
          <w:rStyle w:val="eop"/>
          <w:rFonts w:ascii="Arial" w:hAnsi="Arial" w:cs="Arial"/>
          <w:color w:val="000000" w:themeColor="text1"/>
          <w:sz w:val="22"/>
          <w:szCs w:val="22"/>
        </w:rPr>
        <w:t> </w:t>
      </w:r>
    </w:p>
    <w:p w14:paraId="026D25B6" w14:textId="625DDA2F" w:rsidR="74A08B09" w:rsidRDefault="74A08B09" w:rsidP="74A08B09">
      <w:pPr>
        <w:pStyle w:val="paragraph"/>
        <w:spacing w:before="0" w:beforeAutospacing="0" w:after="0" w:afterAutospacing="0"/>
        <w:rPr>
          <w:b/>
          <w:bCs/>
          <w:color w:val="AAC811" w:themeColor="accent1"/>
          <w:sz w:val="36"/>
          <w:szCs w:val="36"/>
        </w:rPr>
      </w:pPr>
    </w:p>
    <w:p w14:paraId="35BE8EDB" w14:textId="1BF7D1B5" w:rsidR="3008386B" w:rsidRPr="00265D95" w:rsidRDefault="3008386B" w:rsidP="00265D95">
      <w:pPr>
        <w:pStyle w:val="ListParagraph"/>
        <w:numPr>
          <w:ilvl w:val="0"/>
          <w:numId w:val="25"/>
        </w:numPr>
        <w:spacing w:after="120"/>
        <w:rPr>
          <w:b/>
          <w:color w:val="73B0DB" w:themeColor="accent2"/>
          <w:sz w:val="36"/>
        </w:rPr>
      </w:pPr>
      <w:r w:rsidRPr="00265D95">
        <w:rPr>
          <w:b/>
          <w:color w:val="73B0DB" w:themeColor="accent2"/>
          <w:sz w:val="36"/>
        </w:rPr>
        <w:t xml:space="preserve">Traceability Activation Fee </w:t>
      </w:r>
    </w:p>
    <w:p w14:paraId="30C3BAAC" w14:textId="6D21EE56" w:rsidR="3008386B" w:rsidRDefault="3008386B" w:rsidP="1F11DD89">
      <w:pPr>
        <w:rPr>
          <w:rFonts w:eastAsia="Roboto" w:cs="Roboto"/>
          <w:color w:val="000000" w:themeColor="text1"/>
        </w:rPr>
      </w:pPr>
      <w:r w:rsidRPr="7A609BE2">
        <w:rPr>
          <w:rStyle w:val="normaltextrun"/>
          <w:rFonts w:asciiTheme="minorHAnsi" w:eastAsiaTheme="minorEastAsia" w:hAnsiTheme="minorHAnsi"/>
          <w:color w:val="000000" w:themeColor="text1"/>
          <w:lang w:eastAsia="en-GB"/>
        </w:rPr>
        <w:t>Better Cotton Traceability is available from November 2023. A one-time, non-refundable Traceability Activation Fee will apply for Re</w:t>
      </w:r>
      <w:r w:rsidRPr="1F11DD89">
        <w:rPr>
          <w:rStyle w:val="normaltextrun"/>
          <w:rFonts w:eastAsia="Roboto" w:cs="Roboto"/>
          <w:color w:val="000000" w:themeColor="text1"/>
        </w:rPr>
        <w:t xml:space="preserve">tailer and Brand Members who want to start sourcing Traceable Better Cotton. The fee must be paid </w:t>
      </w:r>
      <w:r w:rsidRPr="1F11DD89">
        <w:rPr>
          <w:rStyle w:val="normaltextrun"/>
          <w:rFonts w:eastAsia="Roboto" w:cs="Roboto"/>
          <w:color w:val="000000" w:themeColor="text1"/>
          <w:u w:val="single"/>
        </w:rPr>
        <w:t>before</w:t>
      </w:r>
      <w:r w:rsidRPr="1F11DD89">
        <w:rPr>
          <w:rStyle w:val="normaltextrun"/>
          <w:rFonts w:eastAsia="Roboto" w:cs="Roboto"/>
          <w:color w:val="000000" w:themeColor="text1"/>
        </w:rPr>
        <w:t xml:space="preserve"> the Member can start sourcing. The fee will only provide access to the technical platform, it will not guarantee access to actual Traceable Better Cotton. </w:t>
      </w:r>
    </w:p>
    <w:p w14:paraId="19C74724" w14:textId="00A9A29A" w:rsidR="1F11DD89" w:rsidRDefault="1F11DD89" w:rsidP="1F11DD89">
      <w:pPr>
        <w:rPr>
          <w:rFonts w:ascii="Segoe UI" w:eastAsia="Segoe UI" w:hAnsi="Segoe UI" w:cs="Segoe UI"/>
          <w:color w:val="000000" w:themeColor="text1"/>
          <w:sz w:val="18"/>
          <w:szCs w:val="18"/>
        </w:rPr>
      </w:pPr>
    </w:p>
    <w:p w14:paraId="761F786F" w14:textId="649AE28A" w:rsidR="3008386B" w:rsidRDefault="3008386B" w:rsidP="1F11DD89">
      <w:pPr>
        <w:rPr>
          <w:rFonts w:eastAsia="Roboto" w:cs="Roboto"/>
          <w:color w:val="000000" w:themeColor="text1"/>
        </w:rPr>
      </w:pPr>
      <w:r w:rsidRPr="1F11DD89">
        <w:rPr>
          <w:rStyle w:val="normaltextrun"/>
          <w:rFonts w:eastAsia="Roboto" w:cs="Roboto"/>
          <w:color w:val="000000" w:themeColor="text1"/>
        </w:rPr>
        <w:t xml:space="preserve">The Traceability Activation Fee will be invoiced upon submission of a Traceability Activation Form to </w:t>
      </w:r>
      <w:hyperlink r:id="rId17">
        <w:r w:rsidRPr="1F11DD89">
          <w:rPr>
            <w:rStyle w:val="Hyperlink"/>
            <w:rFonts w:eastAsia="Roboto" w:cs="Roboto"/>
          </w:rPr>
          <w:t>membership@bettercotton.org</w:t>
        </w:r>
      </w:hyperlink>
      <w:r w:rsidRPr="1F11DD89">
        <w:rPr>
          <w:rStyle w:val="normaltextrun"/>
          <w:rFonts w:eastAsia="Roboto" w:cs="Roboto"/>
          <w:color w:val="000000" w:themeColor="text1"/>
        </w:rPr>
        <w:t>. The form is available on</w:t>
      </w:r>
      <w:hyperlink r:id="rId18">
        <w:r w:rsidRPr="1F11DD89">
          <w:rPr>
            <w:rStyle w:val="Hyperlink"/>
            <w:rFonts w:eastAsia="Roboto" w:cs="Roboto"/>
          </w:rPr>
          <w:t xml:space="preserve"> myBetterCotton</w:t>
        </w:r>
      </w:hyperlink>
      <w:r w:rsidRPr="1F11DD89">
        <w:rPr>
          <w:rStyle w:val="normaltextrun"/>
          <w:rFonts w:eastAsia="Roboto" w:cs="Roboto"/>
          <w:color w:val="000000" w:themeColor="text1"/>
        </w:rPr>
        <w:t xml:space="preserve"> (your Primary Contact will have a login). </w:t>
      </w:r>
    </w:p>
    <w:p w14:paraId="0300DE54" w14:textId="5B22BE67" w:rsidR="1F11DD89" w:rsidRDefault="1F11DD89" w:rsidP="1F11DD89">
      <w:pPr>
        <w:rPr>
          <w:rFonts w:ascii="Segoe UI" w:eastAsia="Segoe UI" w:hAnsi="Segoe UI" w:cs="Segoe UI"/>
          <w:color w:val="000000" w:themeColor="text1"/>
          <w:sz w:val="18"/>
          <w:szCs w:val="18"/>
        </w:rPr>
      </w:pPr>
    </w:p>
    <w:p w14:paraId="6BEF38A1" w14:textId="38CE316F" w:rsidR="3008386B" w:rsidRDefault="3008386B" w:rsidP="1F11DD89">
      <w:pPr>
        <w:spacing w:after="120"/>
        <w:rPr>
          <w:rFonts w:eastAsia="Roboto" w:cs="Roboto"/>
          <w:color w:val="000000" w:themeColor="text1"/>
        </w:rPr>
      </w:pPr>
      <w:r w:rsidRPr="1F11DD89">
        <w:rPr>
          <w:rStyle w:val="normaltextrun"/>
          <w:rFonts w:eastAsia="Roboto" w:cs="Roboto"/>
          <w:color w:val="000000" w:themeColor="text1"/>
        </w:rPr>
        <w:t xml:space="preserve">A discounted fee is offered to Members that sign up before 1 January 2025. After that date, the regular fee will apply. The exact amounts are listed in the table below: </w:t>
      </w:r>
    </w:p>
    <w:p w14:paraId="76B98968" w14:textId="47336430" w:rsidR="76619E37" w:rsidRDefault="76619E37" w:rsidP="76619E37">
      <w:pPr>
        <w:spacing w:after="120"/>
        <w:rPr>
          <w:rStyle w:val="normaltextrun"/>
          <w:rFonts w:eastAsia="Roboto" w:cs="Roboto"/>
          <w:color w:val="000000" w:themeColor="text1"/>
        </w:rPr>
      </w:pPr>
    </w:p>
    <w:tbl>
      <w:tblPr>
        <w:tblW w:w="978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50"/>
        <w:gridCol w:w="2762"/>
        <w:gridCol w:w="2335"/>
        <w:gridCol w:w="2634"/>
      </w:tblGrid>
      <w:tr w:rsidR="1F11DD89" w14:paraId="2101AAA0" w14:textId="77777777" w:rsidTr="00654F61">
        <w:trPr>
          <w:trHeight w:val="615"/>
        </w:trPr>
        <w:tc>
          <w:tcPr>
            <w:tcW w:w="2050" w:type="dxa"/>
            <w:tcBorders>
              <w:top w:val="single" w:sz="6" w:space="0" w:color="3C3C3B"/>
              <w:left w:val="single" w:sz="6" w:space="0" w:color="3C3C3B"/>
              <w:bottom w:val="single" w:sz="6" w:space="0" w:color="3C3C3B"/>
              <w:right w:val="single" w:sz="6" w:space="0" w:color="3C3C3B"/>
            </w:tcBorders>
            <w:shd w:val="clear" w:color="auto" w:fill="AAC811" w:themeFill="accent1"/>
            <w:tcMar>
              <w:left w:w="105" w:type="dxa"/>
              <w:right w:w="105" w:type="dxa"/>
            </w:tcMar>
            <w:vAlign w:val="center"/>
          </w:tcPr>
          <w:p w14:paraId="5FF658C1" w14:textId="0A13D727" w:rsidR="1F11DD89" w:rsidRDefault="1F11DD89" w:rsidP="1F11DD89">
            <w:pPr>
              <w:jc w:val="center"/>
              <w:rPr>
                <w:rFonts w:ascii="Arial" w:eastAsia="Arial" w:hAnsi="Arial" w:cs="Arial"/>
                <w:sz w:val="24"/>
                <w:szCs w:val="24"/>
              </w:rPr>
            </w:pPr>
            <w:r w:rsidRPr="1F11DD89">
              <w:rPr>
                <w:rFonts w:ascii="Arial" w:eastAsia="Arial" w:hAnsi="Arial" w:cs="Arial"/>
                <w:b/>
                <w:bCs/>
                <w:sz w:val="24"/>
                <w:szCs w:val="24"/>
              </w:rPr>
              <w:t xml:space="preserve"> Size Category </w:t>
            </w:r>
          </w:p>
        </w:tc>
        <w:tc>
          <w:tcPr>
            <w:tcW w:w="2762" w:type="dxa"/>
            <w:tcBorders>
              <w:top w:val="single" w:sz="6" w:space="0" w:color="3C3C3B"/>
              <w:left w:val="single" w:sz="6" w:space="0" w:color="3C3C3B"/>
              <w:bottom w:val="single" w:sz="6" w:space="0" w:color="3C3C3B"/>
              <w:right w:val="single" w:sz="6" w:space="0" w:color="3C3C3B"/>
            </w:tcBorders>
            <w:shd w:val="clear" w:color="auto" w:fill="AAC811" w:themeFill="accent1"/>
            <w:tcMar>
              <w:left w:w="105" w:type="dxa"/>
              <w:right w:w="105" w:type="dxa"/>
            </w:tcMar>
            <w:vAlign w:val="center"/>
          </w:tcPr>
          <w:p w14:paraId="7280E2FB" w14:textId="310A4011" w:rsidR="1F11DD89" w:rsidRDefault="1F11DD89" w:rsidP="1F11DD89">
            <w:pPr>
              <w:jc w:val="center"/>
              <w:rPr>
                <w:rFonts w:ascii="Arial" w:eastAsia="Arial" w:hAnsi="Arial" w:cs="Arial"/>
                <w:sz w:val="24"/>
                <w:szCs w:val="24"/>
              </w:rPr>
            </w:pPr>
            <w:r w:rsidRPr="1F11DD89">
              <w:rPr>
                <w:rFonts w:ascii="Arial" w:eastAsia="Arial" w:hAnsi="Arial" w:cs="Arial"/>
                <w:b/>
                <w:bCs/>
                <w:sz w:val="24"/>
                <w:szCs w:val="24"/>
              </w:rPr>
              <w:t>Cotton Consumption</w:t>
            </w:r>
          </w:p>
        </w:tc>
        <w:tc>
          <w:tcPr>
            <w:tcW w:w="2335" w:type="dxa"/>
            <w:tcBorders>
              <w:top w:val="single" w:sz="6" w:space="0" w:color="3C3C3B"/>
              <w:left w:val="single" w:sz="6" w:space="0" w:color="3C3C3B"/>
              <w:bottom w:val="single" w:sz="6" w:space="0" w:color="3C3C3B"/>
              <w:right w:val="single" w:sz="6" w:space="0" w:color="3C3C3B"/>
            </w:tcBorders>
            <w:shd w:val="clear" w:color="auto" w:fill="AAC811" w:themeFill="accent1"/>
            <w:tcMar>
              <w:left w:w="105" w:type="dxa"/>
              <w:right w:w="105" w:type="dxa"/>
            </w:tcMar>
            <w:vAlign w:val="center"/>
          </w:tcPr>
          <w:p w14:paraId="6F5BD3BE" w14:textId="51524351" w:rsidR="1F11DD89" w:rsidRDefault="1F11DD89" w:rsidP="1F11DD89">
            <w:pPr>
              <w:jc w:val="center"/>
              <w:rPr>
                <w:rFonts w:ascii="Arial" w:eastAsia="Arial" w:hAnsi="Arial" w:cs="Arial"/>
                <w:sz w:val="24"/>
                <w:szCs w:val="24"/>
              </w:rPr>
            </w:pPr>
            <w:r w:rsidRPr="1F11DD89">
              <w:rPr>
                <w:rFonts w:ascii="Arial" w:eastAsia="Arial" w:hAnsi="Arial" w:cs="Arial"/>
                <w:b/>
                <w:bCs/>
                <w:sz w:val="24"/>
                <w:szCs w:val="24"/>
              </w:rPr>
              <w:t>Promotional Fee*</w:t>
            </w:r>
          </w:p>
        </w:tc>
        <w:tc>
          <w:tcPr>
            <w:tcW w:w="2634" w:type="dxa"/>
            <w:tcBorders>
              <w:top w:val="single" w:sz="6" w:space="0" w:color="3C3C3B"/>
              <w:left w:val="single" w:sz="6" w:space="0" w:color="3C3C3B"/>
              <w:bottom w:val="single" w:sz="6" w:space="0" w:color="3C3C3B"/>
              <w:right w:val="single" w:sz="6" w:space="0" w:color="3C3C3B"/>
            </w:tcBorders>
            <w:shd w:val="clear" w:color="auto" w:fill="AAC811" w:themeFill="accent1"/>
            <w:tcMar>
              <w:left w:w="105" w:type="dxa"/>
              <w:right w:w="105" w:type="dxa"/>
            </w:tcMar>
            <w:vAlign w:val="center"/>
          </w:tcPr>
          <w:p w14:paraId="5F0E2D54" w14:textId="43D037C7" w:rsidR="1F11DD89" w:rsidRDefault="1F11DD89" w:rsidP="1F11DD89">
            <w:pPr>
              <w:jc w:val="center"/>
              <w:rPr>
                <w:rFonts w:ascii="Arial" w:eastAsia="Arial" w:hAnsi="Arial" w:cs="Arial"/>
                <w:sz w:val="24"/>
                <w:szCs w:val="24"/>
              </w:rPr>
            </w:pPr>
            <w:r w:rsidRPr="1F11DD89">
              <w:rPr>
                <w:rFonts w:ascii="Arial" w:eastAsia="Arial" w:hAnsi="Arial" w:cs="Arial"/>
                <w:b/>
                <w:bCs/>
                <w:sz w:val="24"/>
                <w:szCs w:val="24"/>
              </w:rPr>
              <w:t>Regular Fee</w:t>
            </w:r>
          </w:p>
        </w:tc>
      </w:tr>
      <w:tr w:rsidR="1F11DD89" w14:paraId="1125161E" w14:textId="77777777" w:rsidTr="00654F61">
        <w:trPr>
          <w:trHeight w:val="300"/>
        </w:trPr>
        <w:tc>
          <w:tcPr>
            <w:tcW w:w="2050" w:type="dxa"/>
            <w:tcBorders>
              <w:top w:val="single" w:sz="6" w:space="0" w:color="3C3C3B"/>
              <w:left w:val="single" w:sz="6" w:space="0" w:color="3C3C3B"/>
              <w:bottom w:val="single" w:sz="6" w:space="0" w:color="3C3C3B"/>
              <w:right w:val="single" w:sz="6" w:space="0" w:color="3C3C3B"/>
            </w:tcBorders>
            <w:shd w:val="clear" w:color="auto" w:fill="FFFFFF" w:themeFill="background1"/>
            <w:tcMar>
              <w:left w:w="105" w:type="dxa"/>
              <w:right w:w="105" w:type="dxa"/>
            </w:tcMar>
            <w:vAlign w:val="center"/>
          </w:tcPr>
          <w:p w14:paraId="22108FDE" w14:textId="24EEF740" w:rsidR="1F11DD89" w:rsidRDefault="1F11DD89" w:rsidP="1F11DD89">
            <w:pPr>
              <w:rPr>
                <w:rFonts w:ascii="Arial" w:eastAsia="Arial" w:hAnsi="Arial" w:cs="Arial"/>
                <w:color w:val="3C3C3B"/>
                <w:sz w:val="24"/>
                <w:szCs w:val="24"/>
              </w:rPr>
            </w:pPr>
            <w:r w:rsidRPr="1F11DD89">
              <w:rPr>
                <w:rFonts w:ascii="Arial" w:eastAsia="Arial" w:hAnsi="Arial" w:cs="Arial"/>
                <w:color w:val="3C3C3B"/>
                <w:sz w:val="24"/>
                <w:szCs w:val="24"/>
              </w:rPr>
              <w:t>Very Small</w:t>
            </w:r>
          </w:p>
        </w:tc>
        <w:tc>
          <w:tcPr>
            <w:tcW w:w="2762" w:type="dxa"/>
            <w:tcBorders>
              <w:top w:val="single" w:sz="6" w:space="0" w:color="3C3C3B"/>
              <w:left w:val="single" w:sz="6" w:space="0" w:color="3C3C3B"/>
              <w:bottom w:val="single" w:sz="6" w:space="0" w:color="3C3C3B"/>
              <w:right w:val="single" w:sz="6" w:space="0" w:color="3C3C3B"/>
            </w:tcBorders>
            <w:shd w:val="clear" w:color="auto" w:fill="FFFFFF" w:themeFill="background1"/>
            <w:tcMar>
              <w:left w:w="105" w:type="dxa"/>
              <w:right w:w="105" w:type="dxa"/>
            </w:tcMar>
            <w:vAlign w:val="center"/>
          </w:tcPr>
          <w:p w14:paraId="30106DF6" w14:textId="05238939"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&lt; 5,000 MT</w:t>
            </w:r>
          </w:p>
        </w:tc>
        <w:tc>
          <w:tcPr>
            <w:tcW w:w="2335" w:type="dxa"/>
            <w:tcBorders>
              <w:top w:val="single" w:sz="6" w:space="0" w:color="3C3C3B"/>
              <w:left w:val="single" w:sz="6" w:space="0" w:color="3C3C3B"/>
              <w:bottom w:val="single" w:sz="6" w:space="0" w:color="3C3C3B"/>
              <w:right w:val="single" w:sz="6" w:space="0" w:color="3C3C3B"/>
            </w:tcBorders>
            <w:shd w:val="clear" w:color="auto" w:fill="FFFFFF" w:themeFill="background1"/>
            <w:tcMar>
              <w:left w:w="105" w:type="dxa"/>
              <w:right w:w="105" w:type="dxa"/>
            </w:tcMar>
            <w:vAlign w:val="center"/>
          </w:tcPr>
          <w:p w14:paraId="6488381F" w14:textId="5C8B7CCE"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 xml:space="preserve">  4,000 €</w:t>
            </w:r>
          </w:p>
        </w:tc>
        <w:tc>
          <w:tcPr>
            <w:tcW w:w="2634" w:type="dxa"/>
            <w:tcBorders>
              <w:top w:val="single" w:sz="6" w:space="0" w:color="3C3C3B"/>
              <w:left w:val="single" w:sz="6" w:space="0" w:color="3C3C3B"/>
              <w:bottom w:val="single" w:sz="6" w:space="0" w:color="3C3C3B"/>
              <w:right w:val="single" w:sz="6" w:space="0" w:color="3C3C3B"/>
            </w:tcBorders>
            <w:shd w:val="clear" w:color="auto" w:fill="FFFFFF" w:themeFill="background1"/>
            <w:tcMar>
              <w:left w:w="105" w:type="dxa"/>
              <w:right w:w="105" w:type="dxa"/>
            </w:tcMar>
            <w:vAlign w:val="center"/>
          </w:tcPr>
          <w:p w14:paraId="5471B234" w14:textId="7AD60425"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 xml:space="preserve">    6,000 €</w:t>
            </w:r>
          </w:p>
        </w:tc>
      </w:tr>
      <w:tr w:rsidR="1F11DD89" w14:paraId="09DBA474" w14:textId="77777777" w:rsidTr="00654F61">
        <w:trPr>
          <w:trHeight w:val="300"/>
        </w:trPr>
        <w:tc>
          <w:tcPr>
            <w:tcW w:w="2050" w:type="dxa"/>
            <w:tcBorders>
              <w:top w:val="single" w:sz="6" w:space="0" w:color="3C3C3B"/>
              <w:left w:val="single" w:sz="6" w:space="0" w:color="3C3C3B"/>
              <w:bottom w:val="single" w:sz="6" w:space="0" w:color="3C3C3B"/>
              <w:right w:val="single" w:sz="6" w:space="0" w:color="3C3C3B"/>
            </w:tcBorders>
            <w:shd w:val="clear" w:color="auto" w:fill="F2F2F2" w:themeFill="background1" w:themeFillShade="F2"/>
            <w:tcMar>
              <w:left w:w="105" w:type="dxa"/>
              <w:right w:w="105" w:type="dxa"/>
            </w:tcMar>
            <w:vAlign w:val="center"/>
          </w:tcPr>
          <w:p w14:paraId="445C43FE" w14:textId="57412E2C" w:rsidR="1F11DD89" w:rsidRDefault="1F11DD89" w:rsidP="1F11DD89">
            <w:pPr>
              <w:rPr>
                <w:rFonts w:ascii="Arial" w:eastAsia="Arial" w:hAnsi="Arial" w:cs="Arial"/>
                <w:color w:val="3C3C3B"/>
                <w:sz w:val="24"/>
                <w:szCs w:val="24"/>
              </w:rPr>
            </w:pPr>
            <w:r w:rsidRPr="1F11DD89">
              <w:rPr>
                <w:rFonts w:ascii="Arial" w:eastAsia="Arial" w:hAnsi="Arial" w:cs="Arial"/>
                <w:color w:val="3C3C3B"/>
                <w:sz w:val="24"/>
                <w:szCs w:val="24"/>
              </w:rPr>
              <w:t>Small</w:t>
            </w:r>
          </w:p>
        </w:tc>
        <w:tc>
          <w:tcPr>
            <w:tcW w:w="2762" w:type="dxa"/>
            <w:tcBorders>
              <w:top w:val="single" w:sz="6" w:space="0" w:color="3C3C3B"/>
              <w:left w:val="single" w:sz="6" w:space="0" w:color="3C3C3B"/>
              <w:bottom w:val="single" w:sz="6" w:space="0" w:color="3C3C3B"/>
              <w:right w:val="single" w:sz="6" w:space="0" w:color="3C3C3B"/>
            </w:tcBorders>
            <w:shd w:val="clear" w:color="auto" w:fill="F2F2F2" w:themeFill="background1" w:themeFillShade="F2"/>
            <w:tcMar>
              <w:left w:w="105" w:type="dxa"/>
              <w:right w:w="105" w:type="dxa"/>
            </w:tcMar>
            <w:vAlign w:val="center"/>
          </w:tcPr>
          <w:p w14:paraId="72614DD1" w14:textId="38609D95"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5,000 - 20,000 MT</w:t>
            </w:r>
          </w:p>
        </w:tc>
        <w:tc>
          <w:tcPr>
            <w:tcW w:w="2335" w:type="dxa"/>
            <w:tcBorders>
              <w:top w:val="single" w:sz="6" w:space="0" w:color="3C3C3B"/>
              <w:left w:val="single" w:sz="6" w:space="0" w:color="3C3C3B"/>
              <w:bottom w:val="single" w:sz="6" w:space="0" w:color="3C3C3B"/>
              <w:right w:val="single" w:sz="6" w:space="0" w:color="3C3C3B"/>
            </w:tcBorders>
            <w:shd w:val="clear" w:color="auto" w:fill="F2F2F2" w:themeFill="background1" w:themeFillShade="F2"/>
            <w:tcMar>
              <w:left w:w="105" w:type="dxa"/>
              <w:right w:w="105" w:type="dxa"/>
            </w:tcMar>
            <w:vAlign w:val="center"/>
          </w:tcPr>
          <w:p w14:paraId="39DEA10D" w14:textId="699B88DF"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 xml:space="preserve">   9,000 €</w:t>
            </w:r>
          </w:p>
        </w:tc>
        <w:tc>
          <w:tcPr>
            <w:tcW w:w="2634" w:type="dxa"/>
            <w:tcBorders>
              <w:top w:val="single" w:sz="6" w:space="0" w:color="3C3C3B"/>
              <w:left w:val="single" w:sz="6" w:space="0" w:color="3C3C3B"/>
              <w:bottom w:val="single" w:sz="6" w:space="0" w:color="3C3C3B"/>
              <w:right w:val="single" w:sz="6" w:space="0" w:color="3C3C3B"/>
            </w:tcBorders>
            <w:shd w:val="clear" w:color="auto" w:fill="F2F2F2" w:themeFill="background1" w:themeFillShade="F2"/>
            <w:tcMar>
              <w:left w:w="105" w:type="dxa"/>
              <w:right w:w="105" w:type="dxa"/>
            </w:tcMar>
            <w:vAlign w:val="center"/>
          </w:tcPr>
          <w:p w14:paraId="05076FF2" w14:textId="59B5212F"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 xml:space="preserve">  13,000 €</w:t>
            </w:r>
          </w:p>
        </w:tc>
      </w:tr>
      <w:tr w:rsidR="1F11DD89" w14:paraId="16F3A81C" w14:textId="77777777" w:rsidTr="00654F61">
        <w:trPr>
          <w:trHeight w:val="300"/>
        </w:trPr>
        <w:tc>
          <w:tcPr>
            <w:tcW w:w="2050" w:type="dxa"/>
            <w:tcBorders>
              <w:top w:val="single" w:sz="6" w:space="0" w:color="3C3C3B"/>
              <w:left w:val="single" w:sz="6" w:space="0" w:color="3C3C3B"/>
              <w:bottom w:val="single" w:sz="6" w:space="0" w:color="3C3C3B"/>
              <w:right w:val="single" w:sz="6" w:space="0" w:color="3C3C3B"/>
            </w:tcBorders>
            <w:shd w:val="clear" w:color="auto" w:fill="FFFFFF" w:themeFill="background1"/>
            <w:tcMar>
              <w:left w:w="105" w:type="dxa"/>
              <w:right w:w="105" w:type="dxa"/>
            </w:tcMar>
            <w:vAlign w:val="center"/>
          </w:tcPr>
          <w:p w14:paraId="515220D9" w14:textId="51B27FAC" w:rsidR="1F11DD89" w:rsidRDefault="1F11DD89" w:rsidP="1F11DD89">
            <w:pPr>
              <w:rPr>
                <w:rFonts w:ascii="Arial" w:eastAsia="Arial" w:hAnsi="Arial" w:cs="Arial"/>
                <w:color w:val="3C3C3B"/>
                <w:sz w:val="24"/>
                <w:szCs w:val="24"/>
              </w:rPr>
            </w:pPr>
            <w:r w:rsidRPr="1F11DD89">
              <w:rPr>
                <w:rFonts w:ascii="Arial" w:eastAsia="Arial" w:hAnsi="Arial" w:cs="Arial"/>
                <w:color w:val="3C3C3B"/>
                <w:sz w:val="24"/>
                <w:szCs w:val="24"/>
              </w:rPr>
              <w:t>Medium</w:t>
            </w:r>
          </w:p>
        </w:tc>
        <w:tc>
          <w:tcPr>
            <w:tcW w:w="2762" w:type="dxa"/>
            <w:tcBorders>
              <w:top w:val="single" w:sz="6" w:space="0" w:color="3C3C3B"/>
              <w:left w:val="single" w:sz="6" w:space="0" w:color="3C3C3B"/>
              <w:bottom w:val="single" w:sz="6" w:space="0" w:color="3C3C3B"/>
              <w:right w:val="single" w:sz="6" w:space="0" w:color="3C3C3B"/>
            </w:tcBorders>
            <w:shd w:val="clear" w:color="auto" w:fill="FFFFFF" w:themeFill="background1"/>
            <w:tcMar>
              <w:left w:w="105" w:type="dxa"/>
              <w:right w:w="105" w:type="dxa"/>
            </w:tcMar>
            <w:vAlign w:val="center"/>
          </w:tcPr>
          <w:p w14:paraId="4480B3F1" w14:textId="55E81F8C"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&gt;20,000 - 50,000 MT</w:t>
            </w:r>
          </w:p>
        </w:tc>
        <w:tc>
          <w:tcPr>
            <w:tcW w:w="2335" w:type="dxa"/>
            <w:tcBorders>
              <w:top w:val="single" w:sz="6" w:space="0" w:color="3C3C3B"/>
              <w:left w:val="single" w:sz="6" w:space="0" w:color="3C3C3B"/>
              <w:bottom w:val="single" w:sz="6" w:space="0" w:color="3C3C3B"/>
              <w:right w:val="single" w:sz="6" w:space="0" w:color="3C3C3B"/>
            </w:tcBorders>
            <w:shd w:val="clear" w:color="auto" w:fill="FFFFFF" w:themeFill="background1"/>
            <w:tcMar>
              <w:left w:w="105" w:type="dxa"/>
              <w:right w:w="105" w:type="dxa"/>
            </w:tcMar>
            <w:vAlign w:val="center"/>
          </w:tcPr>
          <w:p w14:paraId="1E0AC1EB" w14:textId="5042051A"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 xml:space="preserve"> 25,000 €</w:t>
            </w:r>
          </w:p>
        </w:tc>
        <w:tc>
          <w:tcPr>
            <w:tcW w:w="2634" w:type="dxa"/>
            <w:tcBorders>
              <w:top w:val="single" w:sz="6" w:space="0" w:color="3C3C3B"/>
              <w:left w:val="single" w:sz="6" w:space="0" w:color="3C3C3B"/>
              <w:bottom w:val="single" w:sz="6" w:space="0" w:color="3C3C3B"/>
              <w:right w:val="single" w:sz="6" w:space="0" w:color="3C3C3B"/>
            </w:tcBorders>
            <w:shd w:val="clear" w:color="auto" w:fill="FFFFFF" w:themeFill="background1"/>
            <w:tcMar>
              <w:left w:w="105" w:type="dxa"/>
              <w:right w:w="105" w:type="dxa"/>
            </w:tcMar>
            <w:vAlign w:val="center"/>
          </w:tcPr>
          <w:p w14:paraId="6FBFE43A" w14:textId="48D6FFD7"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 xml:space="preserve">  33,000 €</w:t>
            </w:r>
          </w:p>
        </w:tc>
      </w:tr>
      <w:tr w:rsidR="1F11DD89" w14:paraId="5E9EFF83" w14:textId="77777777" w:rsidTr="00654F61">
        <w:trPr>
          <w:trHeight w:val="300"/>
        </w:trPr>
        <w:tc>
          <w:tcPr>
            <w:tcW w:w="2050" w:type="dxa"/>
            <w:tcBorders>
              <w:top w:val="single" w:sz="6" w:space="0" w:color="3C3C3B"/>
              <w:left w:val="single" w:sz="6" w:space="0" w:color="3C3C3B"/>
              <w:bottom w:val="single" w:sz="6" w:space="0" w:color="3C3C3B"/>
              <w:right w:val="single" w:sz="6" w:space="0" w:color="3C3C3B"/>
            </w:tcBorders>
            <w:shd w:val="clear" w:color="auto" w:fill="F2F2F2" w:themeFill="background1" w:themeFillShade="F2"/>
            <w:tcMar>
              <w:left w:w="105" w:type="dxa"/>
              <w:right w:w="105" w:type="dxa"/>
            </w:tcMar>
            <w:vAlign w:val="center"/>
          </w:tcPr>
          <w:p w14:paraId="214E5D47" w14:textId="7841ED96" w:rsidR="1F11DD89" w:rsidRDefault="1F11DD89" w:rsidP="1F11DD89">
            <w:pPr>
              <w:rPr>
                <w:rFonts w:ascii="Arial" w:eastAsia="Arial" w:hAnsi="Arial" w:cs="Arial"/>
                <w:color w:val="3C3C3B"/>
                <w:sz w:val="24"/>
                <w:szCs w:val="24"/>
              </w:rPr>
            </w:pPr>
            <w:r w:rsidRPr="1F11DD89">
              <w:rPr>
                <w:rFonts w:ascii="Arial" w:eastAsia="Arial" w:hAnsi="Arial" w:cs="Arial"/>
                <w:color w:val="3C3C3B"/>
                <w:sz w:val="24"/>
                <w:szCs w:val="24"/>
              </w:rPr>
              <w:t>Large</w:t>
            </w:r>
          </w:p>
        </w:tc>
        <w:tc>
          <w:tcPr>
            <w:tcW w:w="2762" w:type="dxa"/>
            <w:tcBorders>
              <w:top w:val="single" w:sz="6" w:space="0" w:color="3C3C3B"/>
              <w:left w:val="single" w:sz="6" w:space="0" w:color="3C3C3B"/>
              <w:bottom w:val="single" w:sz="6" w:space="0" w:color="3C3C3B"/>
              <w:right w:val="single" w:sz="6" w:space="0" w:color="3C3C3B"/>
            </w:tcBorders>
            <w:shd w:val="clear" w:color="auto" w:fill="F2F2F2" w:themeFill="background1" w:themeFillShade="F2"/>
            <w:tcMar>
              <w:left w:w="105" w:type="dxa"/>
              <w:right w:w="105" w:type="dxa"/>
            </w:tcMar>
            <w:vAlign w:val="center"/>
          </w:tcPr>
          <w:p w14:paraId="4502995F" w14:textId="6265B24A"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&gt;50,000 - 125,000 MT</w:t>
            </w:r>
          </w:p>
        </w:tc>
        <w:tc>
          <w:tcPr>
            <w:tcW w:w="2335" w:type="dxa"/>
            <w:tcBorders>
              <w:top w:val="single" w:sz="6" w:space="0" w:color="3C3C3B"/>
              <w:left w:val="single" w:sz="6" w:space="0" w:color="3C3C3B"/>
              <w:bottom w:val="single" w:sz="6" w:space="0" w:color="3C3C3B"/>
              <w:right w:val="single" w:sz="6" w:space="0" w:color="3C3C3B"/>
            </w:tcBorders>
            <w:shd w:val="clear" w:color="auto" w:fill="F2F2F2" w:themeFill="background1" w:themeFillShade="F2"/>
            <w:tcMar>
              <w:left w:w="105" w:type="dxa"/>
              <w:right w:w="105" w:type="dxa"/>
            </w:tcMar>
            <w:vAlign w:val="center"/>
          </w:tcPr>
          <w:p w14:paraId="14ECBE10" w14:textId="3A0175D7"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 xml:space="preserve"> 50,000 €</w:t>
            </w:r>
          </w:p>
        </w:tc>
        <w:tc>
          <w:tcPr>
            <w:tcW w:w="2634" w:type="dxa"/>
            <w:tcBorders>
              <w:top w:val="single" w:sz="6" w:space="0" w:color="3C3C3B"/>
              <w:left w:val="single" w:sz="6" w:space="0" w:color="3C3C3B"/>
              <w:bottom w:val="single" w:sz="6" w:space="0" w:color="3C3C3B"/>
              <w:right w:val="single" w:sz="6" w:space="0" w:color="3C3C3B"/>
            </w:tcBorders>
            <w:shd w:val="clear" w:color="auto" w:fill="F2F2F2" w:themeFill="background1" w:themeFillShade="F2"/>
            <w:tcMar>
              <w:left w:w="105" w:type="dxa"/>
              <w:right w:w="105" w:type="dxa"/>
            </w:tcMar>
            <w:vAlign w:val="center"/>
          </w:tcPr>
          <w:p w14:paraId="589ED199" w14:textId="0C14C430"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 xml:space="preserve">  70,000 €</w:t>
            </w:r>
          </w:p>
        </w:tc>
      </w:tr>
      <w:tr w:rsidR="1F11DD89" w14:paraId="1B10E9A7" w14:textId="77777777" w:rsidTr="00654F61">
        <w:trPr>
          <w:trHeight w:val="300"/>
        </w:trPr>
        <w:tc>
          <w:tcPr>
            <w:tcW w:w="2050" w:type="dxa"/>
            <w:tcBorders>
              <w:top w:val="single" w:sz="6" w:space="0" w:color="3C3C3B"/>
              <w:left w:val="single" w:sz="6" w:space="0" w:color="3C3C3B"/>
              <w:bottom w:val="single" w:sz="6" w:space="0" w:color="3C3C3B"/>
              <w:right w:val="single" w:sz="6" w:space="0" w:color="3C3C3B"/>
            </w:tcBorders>
            <w:shd w:val="clear" w:color="auto" w:fill="FFFFFF" w:themeFill="background1"/>
            <w:tcMar>
              <w:left w:w="105" w:type="dxa"/>
              <w:right w:w="105" w:type="dxa"/>
            </w:tcMar>
            <w:vAlign w:val="center"/>
          </w:tcPr>
          <w:p w14:paraId="1D1E98E3" w14:textId="4E6FEBCC" w:rsidR="1F11DD89" w:rsidRDefault="1F11DD89" w:rsidP="1F11DD89">
            <w:pPr>
              <w:rPr>
                <w:rFonts w:ascii="Arial" w:eastAsia="Arial" w:hAnsi="Arial" w:cs="Arial"/>
                <w:color w:val="3C3C3B"/>
                <w:sz w:val="24"/>
                <w:szCs w:val="24"/>
              </w:rPr>
            </w:pPr>
            <w:r w:rsidRPr="1F11DD89">
              <w:rPr>
                <w:rFonts w:ascii="Arial" w:eastAsia="Arial" w:hAnsi="Arial" w:cs="Arial"/>
                <w:color w:val="3C3C3B"/>
                <w:sz w:val="24"/>
                <w:szCs w:val="24"/>
              </w:rPr>
              <w:t>Very Large</w:t>
            </w:r>
          </w:p>
        </w:tc>
        <w:tc>
          <w:tcPr>
            <w:tcW w:w="2762" w:type="dxa"/>
            <w:tcBorders>
              <w:top w:val="single" w:sz="6" w:space="0" w:color="3C3C3B"/>
              <w:left w:val="single" w:sz="6" w:space="0" w:color="3C3C3B"/>
              <w:bottom w:val="single" w:sz="6" w:space="0" w:color="3C3C3B"/>
              <w:right w:val="single" w:sz="6" w:space="0" w:color="3C3C3B"/>
            </w:tcBorders>
            <w:shd w:val="clear" w:color="auto" w:fill="FFFFFF" w:themeFill="background1"/>
            <w:tcMar>
              <w:left w:w="105" w:type="dxa"/>
              <w:right w:w="105" w:type="dxa"/>
            </w:tcMar>
            <w:vAlign w:val="center"/>
          </w:tcPr>
          <w:p w14:paraId="7CD1CEC9" w14:textId="5527DFF3"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&gt; 125,000 MT</w:t>
            </w:r>
          </w:p>
        </w:tc>
        <w:tc>
          <w:tcPr>
            <w:tcW w:w="2335" w:type="dxa"/>
            <w:tcBorders>
              <w:top w:val="single" w:sz="6" w:space="0" w:color="3C3C3B"/>
              <w:left w:val="single" w:sz="6" w:space="0" w:color="3C3C3B"/>
              <w:bottom w:val="single" w:sz="6" w:space="0" w:color="3C3C3B"/>
              <w:right w:val="single" w:sz="6" w:space="0" w:color="3C3C3B"/>
            </w:tcBorders>
            <w:shd w:val="clear" w:color="auto" w:fill="FFFFFF" w:themeFill="background1"/>
            <w:tcMar>
              <w:left w:w="105" w:type="dxa"/>
              <w:right w:w="105" w:type="dxa"/>
            </w:tcMar>
            <w:vAlign w:val="center"/>
          </w:tcPr>
          <w:p w14:paraId="663789BE" w14:textId="1B793BA1"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 xml:space="preserve"> 80,000 €</w:t>
            </w:r>
          </w:p>
        </w:tc>
        <w:tc>
          <w:tcPr>
            <w:tcW w:w="2634" w:type="dxa"/>
            <w:tcBorders>
              <w:top w:val="single" w:sz="6" w:space="0" w:color="3C3C3B"/>
              <w:left w:val="single" w:sz="6" w:space="0" w:color="3C3C3B"/>
              <w:bottom w:val="single" w:sz="6" w:space="0" w:color="3C3C3B"/>
              <w:right w:val="single" w:sz="6" w:space="0" w:color="3C3C3B"/>
            </w:tcBorders>
            <w:shd w:val="clear" w:color="auto" w:fill="FFFFFF" w:themeFill="background1"/>
            <w:tcMar>
              <w:left w:w="105" w:type="dxa"/>
              <w:right w:w="105" w:type="dxa"/>
            </w:tcMar>
            <w:vAlign w:val="center"/>
          </w:tcPr>
          <w:p w14:paraId="0A878DA5" w14:textId="2897CF2B" w:rsidR="1F11DD89" w:rsidRDefault="1F11DD89" w:rsidP="1F11DD89">
            <w:pPr>
              <w:jc w:val="right"/>
              <w:rPr>
                <w:rFonts w:ascii="Arial" w:eastAsia="Arial" w:hAnsi="Arial" w:cs="Arial"/>
                <w:color w:val="3C3C3B"/>
                <w:sz w:val="24"/>
                <w:szCs w:val="24"/>
              </w:rPr>
            </w:pPr>
            <w:r w:rsidRPr="1F11DD89">
              <w:rPr>
                <w:rFonts w:ascii="Arial" w:eastAsia="Arial" w:hAnsi="Arial" w:cs="Arial"/>
                <w:color w:val="3C3C3B"/>
                <w:sz w:val="24"/>
                <w:szCs w:val="24"/>
              </w:rPr>
              <w:t xml:space="preserve"> 110,000 €</w:t>
            </w:r>
          </w:p>
        </w:tc>
      </w:tr>
    </w:tbl>
    <w:p w14:paraId="3333C611" w14:textId="0681BFC5" w:rsidR="3008386B" w:rsidRDefault="3008386B" w:rsidP="1F11DD89">
      <w:pPr>
        <w:rPr>
          <w:rFonts w:eastAsia="Roboto" w:cs="Roboto"/>
          <w:color w:val="000000" w:themeColor="text1"/>
          <w:sz w:val="18"/>
          <w:szCs w:val="18"/>
        </w:rPr>
      </w:pPr>
      <w:r w:rsidRPr="1F11DD89">
        <w:rPr>
          <w:rStyle w:val="normaltextrun"/>
          <w:rFonts w:eastAsia="Roboto" w:cs="Roboto"/>
          <w:color w:val="000000" w:themeColor="text1"/>
          <w:sz w:val="18"/>
          <w:szCs w:val="18"/>
        </w:rPr>
        <w:t xml:space="preserve"> *Valid until 31 December 2024.</w:t>
      </w:r>
    </w:p>
    <w:p w14:paraId="0223CA8B" w14:textId="61360912" w:rsidR="1F11DD89" w:rsidRDefault="1F11DD89" w:rsidP="1F11DD89">
      <w:pPr>
        <w:ind w:left="360"/>
        <w:rPr>
          <w:rFonts w:eastAsia="Roboto" w:cs="Roboto"/>
          <w:color w:val="000000" w:themeColor="text1"/>
        </w:rPr>
      </w:pPr>
    </w:p>
    <w:p w14:paraId="70DDD603" w14:textId="35501073" w:rsidR="3008386B" w:rsidRDefault="3008386B" w:rsidP="1F11DD89">
      <w:pPr>
        <w:rPr>
          <w:rFonts w:eastAsia="Roboto" w:cs="Roboto"/>
          <w:color w:val="000000" w:themeColor="text1"/>
        </w:rPr>
      </w:pPr>
      <w:r w:rsidRPr="1F11DD89">
        <w:rPr>
          <w:rStyle w:val="normaltextrun"/>
          <w:rFonts w:eastAsia="Roboto" w:cs="Roboto"/>
          <w:b/>
          <w:bCs/>
          <w:color w:val="000000" w:themeColor="text1"/>
        </w:rPr>
        <w:t>Traceability Panel Members</w:t>
      </w:r>
    </w:p>
    <w:p w14:paraId="56790892" w14:textId="1F575E3A" w:rsidR="3008386B" w:rsidRDefault="3008386B" w:rsidP="1F11DD89">
      <w:pPr>
        <w:rPr>
          <w:rFonts w:eastAsia="Roboto" w:cs="Roboto"/>
          <w:color w:val="000000" w:themeColor="text1"/>
        </w:rPr>
      </w:pPr>
      <w:r w:rsidRPr="1F11DD89">
        <w:rPr>
          <w:rStyle w:val="normaltextrun"/>
          <w:rFonts w:eastAsia="Roboto" w:cs="Roboto"/>
          <w:color w:val="000000" w:themeColor="text1"/>
        </w:rPr>
        <w:t>Members of the 2023/24 and 2024/25 Retailer and Brand Traceability Panels are not subject to this fee, as they have already made financial contributions to the programme. Retailer and Brand Members who were not part of the 2023 Panel but did participate in the 2021 or 2022 Panels will receive a 50% discount.</w:t>
      </w:r>
    </w:p>
    <w:p w14:paraId="7C16706D" w14:textId="7DDEE52E" w:rsidR="1F11DD89" w:rsidRDefault="1F11DD89" w:rsidP="1F11DD89">
      <w:pPr>
        <w:pStyle w:val="paragraph"/>
        <w:spacing w:before="0" w:beforeAutospacing="0" w:after="0" w:afterAutospacing="0"/>
        <w:rPr>
          <w:rStyle w:val="eop"/>
          <w:rFonts w:ascii="Arial" w:hAnsi="Arial" w:cs="Arial"/>
          <w:color w:val="000000" w:themeColor="text1"/>
          <w:sz w:val="22"/>
          <w:szCs w:val="22"/>
        </w:rPr>
      </w:pPr>
    </w:p>
    <w:p w14:paraId="59B0C736" w14:textId="77777777" w:rsidR="00BF0A60" w:rsidRDefault="00BF0A60" w:rsidP="006949E8">
      <w:pPr>
        <w:pStyle w:val="Subheading1"/>
      </w:pPr>
    </w:p>
    <w:p w14:paraId="77F1A6BF" w14:textId="77777777" w:rsidR="00BF0A60" w:rsidRDefault="00BF0A60" w:rsidP="006949E8">
      <w:pPr>
        <w:pStyle w:val="Subheading1"/>
      </w:pPr>
    </w:p>
    <w:p w14:paraId="147ED31B" w14:textId="77777777" w:rsidR="00BF0A60" w:rsidRDefault="00BF0A60" w:rsidP="006949E8">
      <w:pPr>
        <w:pStyle w:val="Subheading1"/>
      </w:pPr>
    </w:p>
    <w:p w14:paraId="152F15AF" w14:textId="77777777" w:rsidR="00BF0A60" w:rsidRDefault="00BF0A60" w:rsidP="006949E8">
      <w:pPr>
        <w:pStyle w:val="Subheading1"/>
      </w:pPr>
    </w:p>
    <w:p w14:paraId="488D27B8" w14:textId="291E5E33" w:rsidR="5E62DF31" w:rsidRDefault="5E62DF31" w:rsidP="5E62DF31">
      <w:pPr>
        <w:pStyle w:val="Subheading1"/>
      </w:pPr>
    </w:p>
    <w:p w14:paraId="598959B7" w14:textId="73460BC6" w:rsidR="01B4F539" w:rsidRDefault="01B4F539" w:rsidP="01B4F539">
      <w:pPr>
        <w:pStyle w:val="Subheading1"/>
      </w:pPr>
    </w:p>
    <w:p w14:paraId="1C9AADF3" w14:textId="6E87F072" w:rsidR="01B4F539" w:rsidRDefault="01B4F539" w:rsidP="01B4F539">
      <w:pPr>
        <w:pStyle w:val="Subheading1"/>
      </w:pPr>
    </w:p>
    <w:p w14:paraId="459A9A1F" w14:textId="77777777" w:rsidR="00CC0680" w:rsidRDefault="00CC0680">
      <w:pPr>
        <w:spacing w:after="160" w:line="259" w:lineRule="auto"/>
        <w:rPr>
          <w:b/>
          <w:color w:val="AAC811" w:themeColor="accent1"/>
          <w:sz w:val="36"/>
        </w:rPr>
      </w:pPr>
      <w:r>
        <w:br w:type="page"/>
      </w:r>
    </w:p>
    <w:p w14:paraId="05CDBB09" w14:textId="30624916" w:rsidR="00DE3211" w:rsidRPr="00DE3211" w:rsidRDefault="00DE3211" w:rsidP="006949E8">
      <w:pPr>
        <w:pStyle w:val="Subheading1"/>
      </w:pPr>
      <w:r w:rsidRPr="00DE3211">
        <w:t>Check List</w:t>
      </w:r>
    </w:p>
    <w:p w14:paraId="408CEF15" w14:textId="77777777" w:rsidR="00DE3211" w:rsidRPr="000C3027" w:rsidRDefault="00DE3211" w:rsidP="00DE3211">
      <w:pPr>
        <w:rPr>
          <w:rFonts w:cs="Arial"/>
        </w:rPr>
      </w:pPr>
      <w:r w:rsidRPr="000C3027">
        <w:rPr>
          <w:rFonts w:cs="Arial"/>
        </w:rPr>
        <w:t>Together with this application form, please make sure you submit the following:</w:t>
      </w:r>
    </w:p>
    <w:p w14:paraId="79BCD5E9" w14:textId="77777777" w:rsidR="00DE3211" w:rsidRPr="000C3027" w:rsidRDefault="00DE3211" w:rsidP="00DE3211">
      <w:pPr>
        <w:spacing w:line="276" w:lineRule="auto"/>
        <w:rPr>
          <w:rFonts w:cs="Arial"/>
          <w:b/>
        </w:rPr>
      </w:pPr>
    </w:p>
    <w:p w14:paraId="5C675151" w14:textId="77777777" w:rsidR="00DE3211" w:rsidRPr="000C3027" w:rsidRDefault="00DE3211" w:rsidP="00DE3211">
      <w:pPr>
        <w:pStyle w:val="ListParagraph"/>
        <w:numPr>
          <w:ilvl w:val="0"/>
          <w:numId w:val="15"/>
        </w:numPr>
        <w:spacing w:after="200" w:line="260" w:lineRule="atLeast"/>
        <w:jc w:val="both"/>
        <w:rPr>
          <w:rFonts w:cs="Arial"/>
          <w:b/>
        </w:rPr>
      </w:pPr>
      <w:r w:rsidRPr="000C3027">
        <w:rPr>
          <w:rFonts w:cs="Arial"/>
          <w:b/>
        </w:rPr>
        <w:t>A copy of your company registration certificate</w:t>
      </w:r>
    </w:p>
    <w:p w14:paraId="02A76C11" w14:textId="77777777" w:rsidR="00DE3211" w:rsidRPr="000C3027" w:rsidRDefault="00DE3211" w:rsidP="00DE3211">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6BE98145" w14:textId="77777777" w:rsidR="00DE3211" w:rsidRPr="00A935DF" w:rsidRDefault="00DE3211" w:rsidP="00DE3211">
      <w:pPr>
        <w:pStyle w:val="ListParagraph"/>
        <w:spacing w:line="276" w:lineRule="auto"/>
        <w:rPr>
          <w:rFonts w:cs="Arial"/>
          <w:b/>
        </w:rPr>
      </w:pPr>
    </w:p>
    <w:p w14:paraId="78111DA4" w14:textId="77777777" w:rsidR="00DE3211" w:rsidRPr="00A935DF" w:rsidRDefault="00DE3211" w:rsidP="00DE3211">
      <w:pPr>
        <w:pStyle w:val="ListParagraph"/>
        <w:numPr>
          <w:ilvl w:val="0"/>
          <w:numId w:val="15"/>
        </w:numPr>
        <w:spacing w:line="276" w:lineRule="auto"/>
        <w:jc w:val="both"/>
        <w:rPr>
          <w:rFonts w:cs="Arial"/>
          <w:b/>
        </w:rPr>
      </w:pPr>
      <w:r w:rsidRPr="00A935DF">
        <w:rPr>
          <w:rFonts w:cs="Arial"/>
          <w:b/>
        </w:rPr>
        <w:t xml:space="preserve">Cotton calculation </w:t>
      </w:r>
    </w:p>
    <w:p w14:paraId="43AB0ACC" w14:textId="72DD7C79" w:rsidR="00DE3211" w:rsidRPr="00A935DF" w:rsidRDefault="00DE3211" w:rsidP="00DE3211">
      <w:pPr>
        <w:spacing w:line="276" w:lineRule="auto"/>
        <w:rPr>
          <w:rFonts w:cs="Arial"/>
        </w:rPr>
      </w:pPr>
      <w:r w:rsidRPr="00A935DF">
        <w:rPr>
          <w:rFonts w:cs="Arial"/>
        </w:rPr>
        <w:t xml:space="preserve">You may send </w:t>
      </w:r>
      <w:r>
        <w:rPr>
          <w:rFonts w:cs="Arial"/>
        </w:rPr>
        <w:t>a filled out B</w:t>
      </w:r>
      <w:r w:rsidR="005148C4">
        <w:rPr>
          <w:rFonts w:cs="Arial"/>
        </w:rPr>
        <w:t>etter</w:t>
      </w:r>
      <w:r>
        <w:rPr>
          <w:rFonts w:cs="Arial"/>
        </w:rPr>
        <w:t xml:space="preserve"> Cotton Calculation tool or another document clearly stating your annual cotton consumption (in lint). </w:t>
      </w:r>
      <w:r w:rsidRPr="00A935DF">
        <w:rPr>
          <w:rFonts w:cs="Arial"/>
        </w:rPr>
        <w:t xml:space="preserve"> </w:t>
      </w:r>
    </w:p>
    <w:p w14:paraId="13CA1572" w14:textId="77777777" w:rsidR="00DE3211" w:rsidRPr="00A935DF" w:rsidRDefault="00DE3211" w:rsidP="00DE3211">
      <w:pPr>
        <w:spacing w:line="276" w:lineRule="auto"/>
        <w:rPr>
          <w:rFonts w:cs="Arial"/>
          <w:b/>
        </w:rPr>
      </w:pPr>
    </w:p>
    <w:p w14:paraId="4AA56804" w14:textId="64A47C8D" w:rsidR="00DE3211" w:rsidRDefault="00DE3211" w:rsidP="00DE3211">
      <w:pPr>
        <w:pStyle w:val="ListParagraph"/>
        <w:numPr>
          <w:ilvl w:val="0"/>
          <w:numId w:val="15"/>
        </w:numPr>
        <w:spacing w:line="276" w:lineRule="auto"/>
        <w:jc w:val="both"/>
        <w:rPr>
          <w:rFonts w:cs="Arial"/>
          <w:b/>
        </w:rPr>
      </w:pPr>
      <w:r>
        <w:rPr>
          <w:rFonts w:cs="Arial"/>
          <w:b/>
        </w:rPr>
        <w:t>A signed copy of the B</w:t>
      </w:r>
      <w:r w:rsidR="005148C4">
        <w:rPr>
          <w:rFonts w:cs="Arial"/>
          <w:b/>
        </w:rPr>
        <w:t>etter Cotton</w:t>
      </w:r>
      <w:r>
        <w:rPr>
          <w:rFonts w:cs="Arial"/>
          <w:b/>
        </w:rPr>
        <w:t xml:space="preserve"> Membership Code of Practice</w:t>
      </w:r>
    </w:p>
    <w:p w14:paraId="469444BC" w14:textId="0E97B080" w:rsidR="00DE3211" w:rsidRDefault="00DE3211" w:rsidP="00DE3211">
      <w:pPr>
        <w:spacing w:line="276" w:lineRule="auto"/>
        <w:rPr>
          <w:rFonts w:cs="Arial"/>
        </w:rPr>
      </w:pPr>
      <w:r>
        <w:rPr>
          <w:rFonts w:cs="Arial"/>
        </w:rPr>
        <w:t>The B</w:t>
      </w:r>
      <w:r w:rsidR="005148C4">
        <w:rPr>
          <w:rFonts w:cs="Arial"/>
        </w:rPr>
        <w:t>etter Cotton</w:t>
      </w:r>
      <w:r>
        <w:rPr>
          <w:rFonts w:cs="Arial"/>
        </w:rPr>
        <w:t xml:space="preserve"> Membership Code of Practice is included in this application pack and must be signed separately. It outlines the commitment and expected behaviour of a B</w:t>
      </w:r>
      <w:r w:rsidR="005148C4">
        <w:rPr>
          <w:rFonts w:cs="Arial"/>
        </w:rPr>
        <w:t>etter Cotton</w:t>
      </w:r>
      <w:r>
        <w:rPr>
          <w:rFonts w:cs="Arial"/>
        </w:rPr>
        <w:t xml:space="preserve"> Member. </w:t>
      </w:r>
    </w:p>
    <w:p w14:paraId="411DADA0" w14:textId="77777777" w:rsidR="00DE3211" w:rsidRPr="000C3027" w:rsidRDefault="00DE3211" w:rsidP="00DE3211">
      <w:pPr>
        <w:pStyle w:val="ListParagraph"/>
        <w:spacing w:line="276" w:lineRule="auto"/>
        <w:ind w:left="0"/>
        <w:rPr>
          <w:rFonts w:cs="Arial"/>
        </w:rPr>
      </w:pPr>
    </w:p>
    <w:p w14:paraId="2A9A97FC" w14:textId="77777777" w:rsidR="00DE3211" w:rsidRPr="00471BA7" w:rsidRDefault="00DE3211" w:rsidP="00DE3211">
      <w:pPr>
        <w:pStyle w:val="ListParagraph"/>
        <w:numPr>
          <w:ilvl w:val="0"/>
          <w:numId w:val="15"/>
        </w:numPr>
        <w:spacing w:line="276" w:lineRule="auto"/>
        <w:jc w:val="both"/>
        <w:rPr>
          <w:rFonts w:cs="Arial"/>
          <w:b/>
        </w:rPr>
      </w:pPr>
      <w:r w:rsidRPr="00471BA7">
        <w:rPr>
          <w:rFonts w:cs="Arial"/>
          <w:b/>
        </w:rPr>
        <w:t>A digital copy of your logo</w:t>
      </w:r>
      <w:r>
        <w:rPr>
          <w:rFonts w:cs="Arial"/>
          <w:b/>
        </w:rPr>
        <w:t xml:space="preserve"> (optional)</w:t>
      </w:r>
    </w:p>
    <w:p w14:paraId="0A70DBA7" w14:textId="6C5AC696" w:rsidR="00DE3211" w:rsidRPr="005148C4" w:rsidRDefault="00DE3211" w:rsidP="00DE3211">
      <w:pPr>
        <w:spacing w:line="276" w:lineRule="auto"/>
        <w:rPr>
          <w:rFonts w:cs="Arial"/>
        </w:rPr>
      </w:pPr>
      <w:r w:rsidRPr="008B0694">
        <w:rPr>
          <w:rFonts w:cs="Arial"/>
        </w:rPr>
        <w:t>The provided logo should preferably be in PNG format, with a transparent background.</w:t>
      </w:r>
      <w:r>
        <w:rPr>
          <w:rFonts w:cs="Arial"/>
        </w:rPr>
        <w:br w:type="page"/>
      </w:r>
    </w:p>
    <w:p w14:paraId="26A75609" w14:textId="77777777" w:rsidR="00DE3211" w:rsidRPr="00DE3211" w:rsidRDefault="00DE3211" w:rsidP="006949E8">
      <w:pPr>
        <w:pStyle w:val="Subheading1"/>
      </w:pPr>
      <w:bookmarkStart w:id="7" w:name="_Hlk44436152"/>
      <w:r w:rsidRPr="00DE3211">
        <w:t>Signature</w:t>
      </w:r>
    </w:p>
    <w:p w14:paraId="7C9C4BDE" w14:textId="77777777" w:rsidR="00DE3211" w:rsidRPr="000C3027" w:rsidRDefault="00DE3211" w:rsidP="00DE3211">
      <w:pPr>
        <w:spacing w:before="480" w:after="120"/>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1317711F" w14:textId="379E5C9C" w:rsidR="00DE3211" w:rsidRDefault="00DE3211" w:rsidP="00DE3211">
      <w:pPr>
        <w:spacing w:before="480" w:after="120"/>
        <w:rPr>
          <w:rFonts w:cs="Arial"/>
        </w:rPr>
      </w:pPr>
      <w:r w:rsidRPr="12648054">
        <w:rPr>
          <w:rFonts w:cs="Arial"/>
        </w:rPr>
        <w:t>With the signature below, ___________________________ (signatory name) acknowledges and accepts the attached B</w:t>
      </w:r>
      <w:r w:rsidR="005148C4" w:rsidRPr="12648054">
        <w:rPr>
          <w:rFonts w:cs="Arial"/>
        </w:rPr>
        <w:t>etter Cotton</w:t>
      </w:r>
      <w:r w:rsidRPr="12648054">
        <w:rPr>
          <w:rFonts w:cs="Arial"/>
        </w:rPr>
        <w:t xml:space="preserve"> Code of Practice, the B</w:t>
      </w:r>
      <w:r w:rsidR="005148C4" w:rsidRPr="12648054">
        <w:rPr>
          <w:rFonts w:cs="Arial"/>
        </w:rPr>
        <w:t>etter Cotton</w:t>
      </w:r>
      <w:r w:rsidRPr="12648054">
        <w:rPr>
          <w:rFonts w:cs="Arial"/>
        </w:rPr>
        <w:t xml:space="preserve"> Terms of Membership, the B</w:t>
      </w:r>
      <w:r w:rsidR="005148C4" w:rsidRPr="12648054">
        <w:rPr>
          <w:rFonts w:cs="Arial"/>
        </w:rPr>
        <w:t>etter Cotton</w:t>
      </w:r>
      <w:r w:rsidRPr="12648054">
        <w:rPr>
          <w:rFonts w:cs="Arial"/>
        </w:rPr>
        <w:t xml:space="preserve"> Fee Structure, the B</w:t>
      </w:r>
      <w:r w:rsidR="005148C4" w:rsidRPr="12648054">
        <w:rPr>
          <w:rFonts w:cs="Arial"/>
        </w:rPr>
        <w:t>etter Cotton</w:t>
      </w:r>
      <w:r w:rsidRPr="12648054">
        <w:rPr>
          <w:rFonts w:cs="Arial"/>
        </w:rPr>
        <w:t xml:space="preserve"> </w:t>
      </w:r>
      <w:hyperlink r:id="rId19">
        <w:r w:rsidRPr="12648054">
          <w:rPr>
            <w:rStyle w:val="hyperlinksChar"/>
          </w:rPr>
          <w:t>Statutes</w:t>
        </w:r>
      </w:hyperlink>
      <w:r w:rsidRPr="12648054">
        <w:rPr>
          <w:rFonts w:cs="Arial"/>
        </w:rPr>
        <w:t xml:space="preserve">, the </w:t>
      </w:r>
      <w:hyperlink r:id="rId20">
        <w:r w:rsidRPr="12648054">
          <w:rPr>
            <w:rStyle w:val="hyperlinksChar"/>
          </w:rPr>
          <w:t>Better Cotton Chain of Custody Guidelines</w:t>
        </w:r>
      </w:hyperlink>
      <w:r w:rsidRPr="12648054">
        <w:rPr>
          <w:rStyle w:val="hyperlinksChar"/>
        </w:rPr>
        <w:t>,</w:t>
      </w:r>
      <w:r w:rsidRPr="12648054">
        <w:rPr>
          <w:rFonts w:cs="Arial"/>
        </w:rPr>
        <w:t xml:space="preserve"> the </w:t>
      </w:r>
      <w:hyperlink r:id="rId21">
        <w:r w:rsidRPr="00A47A6F">
          <w:rPr>
            <w:rStyle w:val="hyperlinksChar"/>
          </w:rPr>
          <w:t>Better Cotton Claims Framework</w:t>
        </w:r>
      </w:hyperlink>
      <w:r w:rsidRPr="12648054">
        <w:rPr>
          <w:rFonts w:cs="Arial"/>
        </w:rPr>
        <w:t xml:space="preserve"> the B</w:t>
      </w:r>
      <w:r w:rsidR="005148C4" w:rsidRPr="12648054">
        <w:rPr>
          <w:rFonts w:cs="Arial"/>
        </w:rPr>
        <w:t>etter Cotton</w:t>
      </w:r>
      <w:r w:rsidRPr="12648054">
        <w:rPr>
          <w:rFonts w:cs="Arial"/>
        </w:rPr>
        <w:t xml:space="preserve"> </w:t>
      </w:r>
      <w:hyperlink r:id="rId22">
        <w:r w:rsidRPr="12648054">
          <w:rPr>
            <w:rStyle w:val="hyperlinksChar"/>
          </w:rPr>
          <w:t>Anti-trust Policy</w:t>
        </w:r>
      </w:hyperlink>
      <w:r w:rsidRPr="12648054">
        <w:rPr>
          <w:rFonts w:cs="Arial"/>
        </w:rPr>
        <w:t xml:space="preserve"> and the </w:t>
      </w:r>
      <w:hyperlink r:id="rId23">
        <w:r w:rsidRPr="00A47A6F">
          <w:rPr>
            <w:rStyle w:val="hyperlinksChar"/>
          </w:rPr>
          <w:t>Data Pr</w:t>
        </w:r>
        <w:r w:rsidR="073174ED" w:rsidRPr="00A47A6F">
          <w:rPr>
            <w:rStyle w:val="hyperlinksChar"/>
          </w:rPr>
          <w:t>ivacy</w:t>
        </w:r>
        <w:r w:rsidRPr="00A47A6F">
          <w:rPr>
            <w:rStyle w:val="hyperlinksChar"/>
          </w:rPr>
          <w:t xml:space="preserve"> Policy</w:t>
        </w:r>
      </w:hyperlink>
      <w:r w:rsidRPr="12648054">
        <w:rPr>
          <w:rFonts w:cs="Arial"/>
        </w:rPr>
        <w:t>, as well as the resulting rights and obligations.</w:t>
      </w:r>
    </w:p>
    <w:p w14:paraId="055B7447" w14:textId="77777777" w:rsidR="00DE3211" w:rsidRPr="000C3027" w:rsidRDefault="00DE3211" w:rsidP="00DE3211">
      <w:pPr>
        <w:spacing w:before="480" w:after="120"/>
        <w:rPr>
          <w:rFonts w:cs="Arial"/>
        </w:rPr>
      </w:pPr>
      <w:r w:rsidRPr="000C3027">
        <w:rPr>
          <w:rFonts w:cs="Arial"/>
        </w:rPr>
        <w:t>I declare that all information provided is, to the best of my knowledge, comprehensive and correct.</w:t>
      </w:r>
    </w:p>
    <w:p w14:paraId="20887C3F" w14:textId="77777777" w:rsidR="00DE3211" w:rsidRPr="000C3027" w:rsidRDefault="00DE3211" w:rsidP="00DE3211">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DE3211" w:rsidRPr="000C3027" w14:paraId="72A4A4D3" w14:textId="77777777">
        <w:tc>
          <w:tcPr>
            <w:tcW w:w="3652" w:type="dxa"/>
            <w:tcBorders>
              <w:top w:val="nil"/>
              <w:bottom w:val="nil"/>
            </w:tcBorders>
            <w:shd w:val="clear" w:color="auto" w:fill="auto"/>
          </w:tcPr>
          <w:p w14:paraId="2F13360F" w14:textId="77777777" w:rsidR="00DE3211" w:rsidRPr="000C3027" w:rsidRDefault="00DE3211">
            <w:pPr>
              <w:spacing w:after="120"/>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0F0DA7A2" w14:textId="77777777" w:rsidR="00DE3211" w:rsidRPr="000C3027" w:rsidRDefault="00DE3211">
            <w:pPr>
              <w:spacing w:after="120"/>
              <w:rPr>
                <w:rFonts w:cs="Arial"/>
                <w:b/>
                <w:lang w:val="en-US"/>
              </w:rPr>
            </w:pPr>
          </w:p>
          <w:p w14:paraId="19E49E96" w14:textId="77777777" w:rsidR="00DE3211" w:rsidRPr="000C3027" w:rsidRDefault="00DE3211">
            <w:pPr>
              <w:spacing w:after="120"/>
              <w:rPr>
                <w:rFonts w:cs="Arial"/>
                <w:b/>
                <w:lang w:val="en-US"/>
              </w:rPr>
            </w:pPr>
          </w:p>
        </w:tc>
      </w:tr>
      <w:tr w:rsidR="00DE3211" w:rsidRPr="000C3027" w14:paraId="0C202FC1" w14:textId="77777777">
        <w:tc>
          <w:tcPr>
            <w:tcW w:w="3652" w:type="dxa"/>
            <w:tcBorders>
              <w:top w:val="nil"/>
              <w:bottom w:val="nil"/>
            </w:tcBorders>
            <w:shd w:val="clear" w:color="auto" w:fill="auto"/>
          </w:tcPr>
          <w:p w14:paraId="315425AB" w14:textId="77777777" w:rsidR="00DE3211" w:rsidRPr="000C3027" w:rsidRDefault="00DE3211">
            <w:pPr>
              <w:spacing w:after="120"/>
              <w:rPr>
                <w:rFonts w:cs="Arial"/>
                <w:lang w:val="en-US"/>
              </w:rPr>
            </w:pPr>
            <w:r>
              <w:rPr>
                <w:rFonts w:cs="Arial"/>
                <w:lang w:val="en-US"/>
              </w:rPr>
              <w:t>S</w:t>
            </w:r>
            <w:r w:rsidRPr="000C3027">
              <w:rPr>
                <w:rFonts w:cs="Arial"/>
                <w:lang w:val="en-US"/>
              </w:rPr>
              <w:t>ignature:</w:t>
            </w:r>
          </w:p>
        </w:tc>
        <w:tc>
          <w:tcPr>
            <w:tcW w:w="5103" w:type="dxa"/>
            <w:shd w:val="clear" w:color="auto" w:fill="auto"/>
          </w:tcPr>
          <w:p w14:paraId="0435E412" w14:textId="77777777" w:rsidR="00DE3211" w:rsidRPr="000C3027" w:rsidRDefault="00DE3211">
            <w:pPr>
              <w:spacing w:after="120"/>
              <w:rPr>
                <w:rFonts w:cs="Arial"/>
                <w:b/>
                <w:lang w:val="en-US"/>
              </w:rPr>
            </w:pPr>
          </w:p>
          <w:p w14:paraId="227B3CF0" w14:textId="77777777" w:rsidR="00DE3211" w:rsidRPr="000C3027" w:rsidRDefault="00DE3211">
            <w:pPr>
              <w:spacing w:after="120"/>
              <w:rPr>
                <w:rFonts w:cs="Arial"/>
                <w:lang w:val="en-US"/>
              </w:rPr>
            </w:pPr>
          </w:p>
          <w:p w14:paraId="6CDD9814" w14:textId="77777777" w:rsidR="00DE3211" w:rsidRPr="000C3027" w:rsidRDefault="00DE3211">
            <w:pPr>
              <w:spacing w:after="120"/>
              <w:rPr>
                <w:rFonts w:cs="Arial"/>
                <w:lang w:val="en-US"/>
              </w:rPr>
            </w:pPr>
          </w:p>
        </w:tc>
      </w:tr>
      <w:tr w:rsidR="00DE3211" w:rsidRPr="000C3027" w14:paraId="4257CC0F" w14:textId="77777777">
        <w:tc>
          <w:tcPr>
            <w:tcW w:w="3652" w:type="dxa"/>
            <w:tcBorders>
              <w:top w:val="nil"/>
              <w:bottom w:val="nil"/>
            </w:tcBorders>
            <w:shd w:val="clear" w:color="auto" w:fill="auto"/>
          </w:tcPr>
          <w:p w14:paraId="49D4B596" w14:textId="77777777" w:rsidR="00DE3211" w:rsidRPr="000C3027" w:rsidRDefault="00DE3211">
            <w:pPr>
              <w:spacing w:after="120"/>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0047175C" w14:textId="77777777" w:rsidR="00DE3211" w:rsidRPr="000C3027" w:rsidRDefault="00DE3211">
            <w:pPr>
              <w:spacing w:after="120"/>
              <w:rPr>
                <w:rFonts w:cs="Arial"/>
                <w:b/>
                <w:lang w:val="en-US"/>
              </w:rPr>
            </w:pPr>
          </w:p>
        </w:tc>
      </w:tr>
    </w:tbl>
    <w:p w14:paraId="3D3C38A9" w14:textId="77777777" w:rsidR="00DE3211" w:rsidRDefault="00DE3211" w:rsidP="00DE3211">
      <w:pPr>
        <w:spacing w:line="276" w:lineRule="auto"/>
        <w:rPr>
          <w:rFonts w:cs="Arial"/>
        </w:rPr>
      </w:pPr>
    </w:p>
    <w:p w14:paraId="4A56921F" w14:textId="77777777" w:rsidR="00DE3211" w:rsidRDefault="00DE3211" w:rsidP="00DE3211">
      <w:pPr>
        <w:spacing w:line="276" w:lineRule="auto"/>
        <w:rPr>
          <w:rFonts w:cs="Arial"/>
        </w:rPr>
      </w:pPr>
      <w:r>
        <w:rPr>
          <w:rFonts w:cs="Arial"/>
        </w:rPr>
        <w:br w:type="page"/>
      </w:r>
    </w:p>
    <w:p w14:paraId="5D4A05D5" w14:textId="4A00ECE0" w:rsidR="005148C4" w:rsidRPr="005148C4" w:rsidRDefault="00AD126B" w:rsidP="00422132">
      <w:pPr>
        <w:pStyle w:val="DocumentTitle"/>
        <w:rPr>
          <w:rFonts w:ascii="Segoe UI" w:hAnsi="Segoe UI"/>
          <w:sz w:val="18"/>
          <w:szCs w:val="18"/>
          <w:lang w:eastAsia="en-GB"/>
        </w:rPr>
      </w:pPr>
      <w:r w:rsidRPr="00A975DE">
        <w:rPr>
          <w:rFonts w:ascii="Calibri" w:eastAsia="Calibri" w:hAnsi="Calibri" w:cs="Times New Roman"/>
          <w:color w:val="2B579A"/>
          <w:shd w:val="clear" w:color="auto" w:fill="E6E6E6"/>
        </w:rPr>
        <mc:AlternateContent>
          <mc:Choice Requires="wps">
            <w:drawing>
              <wp:anchor distT="0" distB="0" distL="114300" distR="114300" simplePos="0" relativeHeight="251658240" behindDoc="0" locked="0" layoutInCell="1" allowOverlap="1" wp14:anchorId="26974E03" wp14:editId="2EDA5405">
                <wp:simplePos x="0" y="0"/>
                <wp:positionH relativeFrom="page">
                  <wp:align>center</wp:align>
                </wp:positionH>
                <wp:positionV relativeFrom="paragraph">
                  <wp:posOffset>579755</wp:posOffset>
                </wp:positionV>
                <wp:extent cx="6181725" cy="819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181725" cy="819150"/>
                        </a:xfrm>
                        <a:prstGeom prst="rect">
                          <a:avLst/>
                        </a:prstGeom>
                        <a:solidFill>
                          <a:srgbClr val="A5A5A5">
                            <a:lumMod val="20000"/>
                            <a:lumOff val="80000"/>
                          </a:srgbClr>
                        </a:solidFill>
                        <a:ln w="12700" cap="flat" cmpd="sng" algn="ctr">
                          <a:solidFill>
                            <a:srgbClr val="A5A5A5">
                              <a:lumMod val="20000"/>
                              <a:lumOff val="80000"/>
                            </a:srgbClr>
                          </a:solidFill>
                          <a:prstDash val="solid"/>
                          <a:miter lim="800000"/>
                        </a:ln>
                        <a:effectLst/>
                      </wps:spPr>
                      <wps:txbx>
                        <w:txbxContent>
                          <w:p w14:paraId="20E7F106"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Our vision is a world where all cotton farming is sustainable.</w:t>
                            </w:r>
                          </w:p>
                          <w:p w14:paraId="7D163B42" w14:textId="77777777" w:rsidR="00AD126B" w:rsidRPr="00A975DE" w:rsidRDefault="00AD126B" w:rsidP="00AD126B">
                            <w:pPr>
                              <w:pStyle w:val="BCIBodyCopy"/>
                              <w:rPr>
                                <w:rFonts w:asciiTheme="minorHAnsi" w:eastAsiaTheme="minorHAnsi" w:hAnsiTheme="minorHAnsi" w:cstheme="minorBidi"/>
                                <w:color w:val="auto"/>
                                <w:szCs w:val="22"/>
                              </w:rPr>
                            </w:pPr>
                          </w:p>
                          <w:p w14:paraId="58EC4923"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B</w:t>
                            </w:r>
                            <w:r>
                              <w:rPr>
                                <w:rFonts w:asciiTheme="minorHAnsi" w:eastAsiaTheme="minorHAnsi" w:hAnsiTheme="minorHAnsi" w:cstheme="minorBidi"/>
                                <w:color w:val="auto"/>
                                <w:szCs w:val="22"/>
                              </w:rPr>
                              <w:t>etter Cotton</w:t>
                            </w:r>
                            <w:r w:rsidRPr="00A975DE">
                              <w:rPr>
                                <w:rFonts w:asciiTheme="minorHAnsi" w:eastAsiaTheme="minorHAnsi" w:hAnsiTheme="minorHAnsi" w:cstheme="minorBidi"/>
                                <w:color w:val="auto"/>
                                <w:szCs w:val="22"/>
                              </w:rPr>
                              <w:t xml:space="preserve">’s mission is to help cotton communities to survive and thrive, while protecting and restoring the environment. Cotton farmers are at the centre of what we do. </w:t>
                            </w:r>
                          </w:p>
                          <w:p w14:paraId="7BBEAEC9" w14:textId="77777777" w:rsidR="00AD126B" w:rsidRPr="00432234" w:rsidRDefault="00AD126B" w:rsidP="00AD126B">
                            <w:pPr>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74E03" id="Rectangle 7" o:spid="_x0000_s1026" style="position:absolute;margin-left:0;margin-top:45.65pt;width:486.75pt;height:6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" fillcolor="#ededed" strokecolor="#ededed" strokeweight="1pt">
                <v:textbox>
                  <w:txbxContent>
                    <w:p w14:paraId="20E7F106"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Our vision is a world where all cotton farming is sustainable.</w:t>
                      </w:r>
                    </w:p>
                    <w:p w14:paraId="7D163B42" w14:textId="77777777" w:rsidR="00AD126B" w:rsidRPr="00A975DE" w:rsidRDefault="00AD126B" w:rsidP="00AD126B">
                      <w:pPr>
                        <w:pStyle w:val="BCIBodyCopy"/>
                        <w:rPr>
                          <w:rFonts w:asciiTheme="minorHAnsi" w:eastAsiaTheme="minorHAnsi" w:hAnsiTheme="minorHAnsi" w:cstheme="minorBidi"/>
                          <w:color w:val="auto"/>
                          <w:szCs w:val="22"/>
                        </w:rPr>
                      </w:pPr>
                    </w:p>
                    <w:p w14:paraId="58EC4923"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B</w:t>
                      </w:r>
                      <w:r>
                        <w:rPr>
                          <w:rFonts w:asciiTheme="minorHAnsi" w:eastAsiaTheme="minorHAnsi" w:hAnsiTheme="minorHAnsi" w:cstheme="minorBidi"/>
                          <w:color w:val="auto"/>
                          <w:szCs w:val="22"/>
                        </w:rPr>
                        <w:t>etter Cotton</w:t>
                      </w:r>
                      <w:r w:rsidRPr="00A975DE">
                        <w:rPr>
                          <w:rFonts w:asciiTheme="minorHAnsi" w:eastAsiaTheme="minorHAnsi" w:hAnsiTheme="minorHAnsi" w:cstheme="minorBidi"/>
                          <w:color w:val="auto"/>
                          <w:szCs w:val="22"/>
                        </w:rPr>
                        <w:t xml:space="preserve">’s mission is to help cotton communities to survive and thrive, while protecting and restoring the environment. Cotton farmers are at the centre of what we do. </w:t>
                      </w:r>
                    </w:p>
                    <w:p w14:paraId="7BBEAEC9" w14:textId="77777777" w:rsidR="00AD126B" w:rsidRPr="00432234" w:rsidRDefault="00AD126B" w:rsidP="00AD126B">
                      <w:pPr>
                        <w:jc w:val="center"/>
                        <w:rPr>
                          <w:i/>
                          <w:iCs/>
                        </w:rPr>
                      </w:pPr>
                    </w:p>
                  </w:txbxContent>
                </v:textbox>
                <w10:wrap anchorx="page"/>
              </v:rect>
            </w:pict>
          </mc:Fallback>
        </mc:AlternateContent>
      </w:r>
      <w:r w:rsidR="005148C4" w:rsidRPr="005148C4">
        <w:rPr>
          <w:lang w:eastAsia="en-GB"/>
        </w:rPr>
        <w:t>Member Code of Practice </w:t>
      </w:r>
      <w:r w:rsidR="005148C4" w:rsidRPr="005148C4">
        <w:rPr>
          <w:rFonts w:eastAsia="Times New Roman" w:cs="Segoe UI"/>
          <w:color w:val="73B0DB"/>
          <w:sz w:val="48"/>
          <w:szCs w:val="48"/>
          <w:lang w:eastAsia="en-GB"/>
        </w:rPr>
        <w:t> </w:t>
      </w:r>
    </w:p>
    <w:p w14:paraId="7C222C38" w14:textId="41713FD9" w:rsidR="00AD126B" w:rsidRDefault="00AD126B" w:rsidP="00422132">
      <w:pPr>
        <w:pStyle w:val="Subheading2"/>
        <w:rPr>
          <w:lang w:eastAsia="en-GB"/>
        </w:rPr>
      </w:pPr>
    </w:p>
    <w:p w14:paraId="4A4FDCA4" w14:textId="77777777" w:rsidR="00AD126B" w:rsidRDefault="00AD126B" w:rsidP="00422132">
      <w:pPr>
        <w:pStyle w:val="Subheading2"/>
        <w:rPr>
          <w:lang w:eastAsia="en-GB"/>
        </w:rPr>
      </w:pPr>
    </w:p>
    <w:p w14:paraId="7BCEAD38" w14:textId="77777777" w:rsidR="005148C4" w:rsidRPr="005148C4" w:rsidRDefault="005148C4" w:rsidP="00422132">
      <w:pPr>
        <w:pStyle w:val="Subheading2"/>
        <w:rPr>
          <w:rFonts w:ascii="Segoe UI" w:hAnsi="Segoe UI"/>
          <w:color w:val="73B0DB"/>
          <w:sz w:val="18"/>
          <w:szCs w:val="18"/>
          <w:lang w:eastAsia="en-GB"/>
        </w:rPr>
      </w:pPr>
      <w:r w:rsidRPr="005148C4">
        <w:rPr>
          <w:lang w:eastAsia="en-GB"/>
        </w:rPr>
        <w:t>General </w:t>
      </w:r>
    </w:p>
    <w:p w14:paraId="42D82C5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is a not for profit multistakeholder membership association. It is politically neutral and it does not discriminate on any grounds.  </w:t>
      </w:r>
    </w:p>
    <w:p w14:paraId="7A28D35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0B40F8D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xml:space="preserve">Better Cotton is a pre-competitive initiative, and does not act in any way that can be construed as limiting competition. The members of </w:t>
      </w:r>
      <w:r w:rsidRPr="005148C4">
        <w:rPr>
          <w:rFonts w:eastAsia="Times New Roman" w:cs="Segoe UI"/>
          <w:color w:val="000000"/>
          <w:lang w:eastAsia="en-GB"/>
        </w:rPr>
        <w:t>Better Cotton</w:t>
      </w:r>
      <w:r w:rsidRPr="005148C4">
        <w:rPr>
          <w:rFonts w:ascii="Arial" w:eastAsia="Times New Roman" w:hAnsi="Arial" w:cs="Arial"/>
          <w:color w:val="000000"/>
          <w:lang w:eastAsia="en-GB"/>
        </w:rPr>
        <w:t xml:space="preserve"> ("</w:t>
      </w:r>
      <w:r w:rsidRPr="005148C4">
        <w:rPr>
          <w:rFonts w:eastAsia="Times New Roman" w:cs="Segoe UI"/>
          <w:color w:val="000000"/>
          <w:lang w:eastAsia="en-GB"/>
        </w:rPr>
        <w:t>Better Cotton</w:t>
      </w:r>
      <w:r w:rsidRPr="005148C4">
        <w:rPr>
          <w:rFonts w:ascii="Arial" w:eastAsia="Times New Roman" w:hAnsi="Arial" w:cs="Arial"/>
          <w:color w:val="000000"/>
          <w:lang w:eastAsia="en-GB"/>
        </w:rPr>
        <w:t xml:space="preserve"> Members") abide by a strict anti-trust policy. Better Cotton does not set a premium for Better Cotton and pricing of the commodity is a function of the market. The ultimate beneficiaries of Better Cotton’s actions are cotton farmers, cotton farm workers, cotton farming communities and the environment.  </w:t>
      </w:r>
    </w:p>
    <w:p w14:paraId="56962A9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59ECB35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has a collaborative approach to other established sustainability initiatives, it complements, rather than competes with them. Better Cotton works alongside others to increase the amount of cotton produced in a more environmentally and socially sustainable way.   </w:t>
      </w:r>
    </w:p>
    <w:p w14:paraId="68A87A8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22706A4D" w14:textId="77777777" w:rsidR="005148C4" w:rsidRPr="005148C4" w:rsidRDefault="005148C4" w:rsidP="00422132">
      <w:pPr>
        <w:pStyle w:val="Subheading2"/>
        <w:rPr>
          <w:rFonts w:ascii="Segoe UI" w:hAnsi="Segoe UI"/>
          <w:sz w:val="18"/>
          <w:szCs w:val="18"/>
          <w:lang w:eastAsia="en-GB"/>
        </w:rPr>
      </w:pPr>
      <w:r w:rsidRPr="005148C4">
        <w:rPr>
          <w:lang w:eastAsia="en-GB"/>
        </w:rPr>
        <w:t>Code of Practice </w:t>
      </w:r>
    </w:p>
    <w:p w14:paraId="4DAAD1BB"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Members are expected to act with integrity and not partake in any activity that could negatively impact the credibility of Better Cotton. This Code of Practice outlines areas in which internationally recognised best practice is expected. The Better Cotton Secretariat reserves the right to define best practice in case of dispute.    </w:t>
      </w:r>
    </w:p>
    <w:p w14:paraId="2D3CD0E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1126B27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Not acting in accordance with this code may lead to the termination of membership in accordance with the Better Cotton Statutes and the Better Cotton Terms of Membership.   </w:t>
      </w:r>
    </w:p>
    <w:p w14:paraId="149A425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7CEF269E" w14:textId="669C9CB9"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Commitment and Conduct</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committed to the mission of Better Cotton. They support Better Cotton in their communication, are transparent in all their dealings, and collaborate with Better Cotton and its key stakeholders. They provide truthful and accurate input to the organisation. and participate in its governance to improve how Better Cotton works.  </w:t>
      </w:r>
    </w:p>
    <w:p w14:paraId="7DA96BA3" w14:textId="77777777"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Business Integrity</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act with integrity in their businesses, comply with all relevant legal requirements, respect contract sanctity, do not offer or accept bribes or deliberately withhold information. They act with fiduciary responsibility and protect data responsibly.  </w:t>
      </w:r>
    </w:p>
    <w:p w14:paraId="67935050" w14:textId="086E06AE" w:rsidR="005148C4" w:rsidRPr="005148C4" w:rsidRDefault="005148C4">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Decent Work and Human Rights</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uphold internationally recognised standards with respect to decent work and human rights (incl. the eight fundamental ILO conventions relating to principles and rights at work) . They do not accept any form of harassment or discrimination on any grounds. They respect workers’ rights to organise themselves and care for their health and safety.  </w:t>
      </w:r>
    </w:p>
    <w:p w14:paraId="197CEFE5" w14:textId="77777777"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Communication</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honest and transparent in their sustainability marketing and communication. They do not use unsubstantiated, or in other ways, misleading claims about Better Cotton or of the impact associated with it. They do not communicate on behalf of Better Cotton.    </w:t>
      </w:r>
    </w:p>
    <w:p w14:paraId="690BEE12" w14:textId="77777777"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Sourcing</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 xml:space="preserve">Better Cotton Members abide by applicable chain of custody guidelines as developed and implemented by </w:t>
      </w:r>
      <w:r w:rsidRPr="005148C4">
        <w:rPr>
          <w:rFonts w:eastAsia="Times New Roman" w:cs="Arial"/>
          <w:color w:val="000000"/>
          <w:lang w:eastAsia="en-GB"/>
        </w:rPr>
        <w:t>Better Cotton</w:t>
      </w:r>
      <w:r w:rsidRPr="005148C4">
        <w:rPr>
          <w:rFonts w:ascii="Arial" w:eastAsia="Times New Roman" w:hAnsi="Arial" w:cs="Arial"/>
          <w:color w:val="000000"/>
          <w:lang w:eastAsia="en-GB"/>
        </w:rPr>
        <w:t>, or otherwise recognised officially by Better Cotton.    </w:t>
      </w:r>
    </w:p>
    <w:p w14:paraId="2EBAC86C" w14:textId="6B823542" w:rsidR="00BF36ED" w:rsidRPr="00BF36ED" w:rsidRDefault="005148C4" w:rsidP="00BF36ED">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 xml:space="preserve">Environmental compliance </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committed to (</w:t>
      </w:r>
      <w:proofErr w:type="spellStart"/>
      <w:r w:rsidRPr="005148C4">
        <w:rPr>
          <w:rFonts w:ascii="Arial" w:eastAsia="Times New Roman" w:hAnsi="Arial" w:cs="Arial"/>
          <w:color w:val="000000"/>
          <w:lang w:eastAsia="en-GB"/>
        </w:rPr>
        <w:t>i</w:t>
      </w:r>
      <w:proofErr w:type="spellEnd"/>
      <w:r w:rsidRPr="005148C4">
        <w:rPr>
          <w:rFonts w:ascii="Arial" w:eastAsia="Times New Roman" w:hAnsi="Arial" w:cs="Arial"/>
          <w:color w:val="000000"/>
          <w:lang w:eastAsia="en-GB"/>
        </w:rPr>
        <w:t>) protecting the environment they operate in and (ii) adhering to, at a minimum, the local environmental laws for the location(s) in which they operate.    </w:t>
      </w:r>
    </w:p>
    <w:p w14:paraId="1A2CCE7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3F8B691" w14:textId="77777777" w:rsidR="005148C4" w:rsidRPr="005148C4" w:rsidRDefault="005148C4" w:rsidP="00422132">
      <w:pPr>
        <w:pStyle w:val="Subheading2"/>
        <w:rPr>
          <w:rFonts w:ascii="Segoe UI" w:hAnsi="Segoe UI"/>
          <w:sz w:val="18"/>
          <w:szCs w:val="18"/>
          <w:lang w:eastAsia="en-GB"/>
        </w:rPr>
      </w:pPr>
      <w:r w:rsidRPr="005148C4">
        <w:rPr>
          <w:lang w:eastAsia="en-GB"/>
        </w:rPr>
        <w:t>Credibility and Reputation</w:t>
      </w:r>
      <w:r w:rsidRPr="005148C4">
        <w:rPr>
          <w:rFonts w:ascii="Arial" w:hAnsi="Arial" w:cs="Arial"/>
          <w:sz w:val="24"/>
          <w:szCs w:val="24"/>
          <w:lang w:eastAsia="en-GB"/>
        </w:rPr>
        <w:t>  </w:t>
      </w:r>
    </w:p>
    <w:p w14:paraId="3780B9A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These are universal principles that Better Cotton has established for the credibility and wellbeing of its membership community, and to protect the reputation of the association and its members. Above and beyond these principles, if the Better Cotton Council deem that a particular entity, for whatever reason, poses a risk to credibility and/or reputation, Better Cotton reserves the right to protect the reputation of the association for purposes of supporting its mission.   </w:t>
      </w:r>
    </w:p>
    <w:p w14:paraId="605E575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1E49762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Implementation of the Better Cotton Standard System, and other parts of the Better Cotton programme have their own rules of engagement, however, the above underpin behaviours expected from all members within the Better Cotton Community.  </w:t>
      </w:r>
    </w:p>
    <w:p w14:paraId="03459B7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2069148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7A44FD5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3B71CD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I am authorised on behalf of my organisation to hereby confirm that we understand and commit to this Code of Practice.    </w:t>
      </w:r>
    </w:p>
    <w:p w14:paraId="62D9324D"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16B8C8A"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3240"/>
      </w:tblGrid>
      <w:tr w:rsidR="005148C4" w:rsidRPr="005148C4" w14:paraId="0E702D38" w14:textId="77777777" w:rsidTr="005148C4">
        <w:trPr>
          <w:trHeight w:val="1125"/>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5FB586F"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Signature  </w:t>
            </w:r>
          </w:p>
        </w:tc>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7C6D0C"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Company stamp  </w:t>
            </w:r>
          </w:p>
        </w:tc>
      </w:tr>
      <w:tr w:rsidR="005148C4" w:rsidRPr="005148C4" w14:paraId="333C1EEF"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083783E"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Name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A88D28" w14:textId="77777777" w:rsidR="005148C4" w:rsidRPr="005148C4" w:rsidRDefault="005148C4" w:rsidP="005148C4">
            <w:pPr>
              <w:rPr>
                <w:rFonts w:ascii="Times New Roman" w:eastAsia="Times New Roman" w:hAnsi="Times New Roman" w:cs="Times New Roman"/>
                <w:sz w:val="24"/>
                <w:szCs w:val="24"/>
                <w:lang w:eastAsia="en-GB"/>
              </w:rPr>
            </w:pPr>
          </w:p>
        </w:tc>
      </w:tr>
      <w:tr w:rsidR="005148C4" w:rsidRPr="005148C4" w14:paraId="4642C86D"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47B8F3E"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Role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2FDE3" w14:textId="77777777" w:rsidR="005148C4" w:rsidRPr="005148C4" w:rsidRDefault="005148C4" w:rsidP="005148C4">
            <w:pPr>
              <w:rPr>
                <w:rFonts w:ascii="Times New Roman" w:eastAsia="Times New Roman" w:hAnsi="Times New Roman" w:cs="Times New Roman"/>
                <w:sz w:val="24"/>
                <w:szCs w:val="24"/>
                <w:lang w:eastAsia="en-GB"/>
              </w:rPr>
            </w:pPr>
          </w:p>
        </w:tc>
      </w:tr>
      <w:tr w:rsidR="005148C4" w:rsidRPr="005148C4" w14:paraId="7FF2C329"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B0FEB12"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Date and Place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B9D379" w14:textId="77777777" w:rsidR="005148C4" w:rsidRPr="005148C4" w:rsidRDefault="005148C4" w:rsidP="005148C4">
            <w:pPr>
              <w:rPr>
                <w:rFonts w:ascii="Times New Roman" w:eastAsia="Times New Roman" w:hAnsi="Times New Roman" w:cs="Times New Roman"/>
                <w:sz w:val="24"/>
                <w:szCs w:val="24"/>
                <w:lang w:eastAsia="en-GB"/>
              </w:rPr>
            </w:pPr>
          </w:p>
        </w:tc>
      </w:tr>
    </w:tbl>
    <w:p w14:paraId="1F3605FD" w14:textId="0AD0AF88" w:rsidR="005148C4" w:rsidRPr="005148C4" w:rsidRDefault="005148C4" w:rsidP="00422132">
      <w:pPr>
        <w:pStyle w:val="DocumentTitle"/>
        <w:rPr>
          <w:rFonts w:ascii="Segoe UI" w:hAnsi="Segoe UI"/>
          <w:sz w:val="18"/>
          <w:szCs w:val="18"/>
          <w:lang w:eastAsia="en-GB"/>
        </w:rPr>
      </w:pPr>
      <w:r w:rsidRPr="005148C4">
        <w:rPr>
          <w:lang w:eastAsia="en-GB"/>
        </w:rPr>
        <w:t>Terms of Membership </w:t>
      </w:r>
    </w:p>
    <w:p w14:paraId="76908BC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Better Cotton membership is renewed annually upon fee payment.  </w:t>
      </w:r>
    </w:p>
    <w:p w14:paraId="224E6AF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356974E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xml:space="preserve">Members wishing to terminate their membership shall give three months’ advance notice in writing by emailing </w:t>
      </w:r>
      <w:hyperlink r:id="rId24" w:tgtFrame="_blank" w:history="1">
        <w:r w:rsidRPr="005148C4">
          <w:rPr>
            <w:rFonts w:eastAsia="Times New Roman" w:cs="Segoe UI"/>
            <w:color w:val="861659"/>
            <w:u w:val="single"/>
            <w:lang w:eastAsia="en-GB"/>
          </w:rPr>
          <w:t>membership@bettercotton.org</w:t>
        </w:r>
      </w:hyperlink>
      <w:r w:rsidRPr="005148C4">
        <w:rPr>
          <w:rFonts w:eastAsia="Times New Roman" w:cs="Segoe UI"/>
          <w:color w:val="000000"/>
          <w:lang w:eastAsia="en-GB"/>
        </w:rPr>
        <w:t>. Fees already paid for current membership year are not refundable.  </w:t>
      </w:r>
    </w:p>
    <w:p w14:paraId="29B64AC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515EDEF3" w14:textId="5C69EBA4" w:rsidR="005148C4" w:rsidRPr="00422132" w:rsidRDefault="005148C4" w:rsidP="00422132">
      <w:pPr>
        <w:pStyle w:val="Subheading2"/>
        <w:numPr>
          <w:ilvl w:val="0"/>
          <w:numId w:val="30"/>
        </w:numPr>
      </w:pPr>
      <w:r w:rsidRPr="00422132">
        <w:t>Terms of Payment  </w:t>
      </w:r>
    </w:p>
    <w:p w14:paraId="3F9BEE6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1.1 Membership fees are payable on an annual basis.  </w:t>
      </w:r>
    </w:p>
    <w:p w14:paraId="5C152B3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1.2 Invoices will be sent electronically by email by default and as hard copy by post upon request only.  </w:t>
      </w:r>
    </w:p>
    <w:p w14:paraId="3327183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1.3 Invoices will be considered as received on the next business day following the day the documents were emailed.  </w:t>
      </w:r>
    </w:p>
    <w:p w14:paraId="7DD819B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1.4 Membership fee invoices are payable within 60 days of receipt.   </w:t>
      </w:r>
    </w:p>
    <w:p w14:paraId="6660773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1.5 After 30 days a reminder will be sent by the Better Cotton Secretariat. Fee payments will be considered late if received after the payment term has expired. A fee of up to 5 % of the initial amount invoiced may be charged for late payments.  </w:t>
      </w:r>
    </w:p>
    <w:p w14:paraId="1DCAA07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1.6 Failure to pay membership fees for 5 months or longer may result in suspension and/ or termination of membership.  </w:t>
      </w:r>
    </w:p>
    <w:p w14:paraId="017A0DFC"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1.7 Fee</w:t>
      </w:r>
      <w:r w:rsidRPr="005148C4">
        <w:rPr>
          <w:rFonts w:eastAsia="Times New Roman" w:cs="Segoe UI"/>
          <w:color w:val="000000"/>
          <w:lang w:eastAsia="en-GB"/>
        </w:rPr>
        <w:t>s are reviewed annually by the Better Cotton Council.  </w:t>
      </w:r>
    </w:p>
    <w:p w14:paraId="4277247C" w14:textId="77777777" w:rsidR="005148C4" w:rsidRPr="005148C4" w:rsidRDefault="005148C4" w:rsidP="005148C4">
      <w:pPr>
        <w:ind w:left="720"/>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6FBF7BC4" w14:textId="0DC45C10" w:rsidR="005148C4" w:rsidRPr="00422132" w:rsidRDefault="005148C4" w:rsidP="00422132">
      <w:pPr>
        <w:pStyle w:val="Subheading2"/>
        <w:numPr>
          <w:ilvl w:val="0"/>
          <w:numId w:val="30"/>
        </w:numPr>
      </w:pPr>
      <w:r w:rsidRPr="00422132">
        <w:t>Adherence to the Better Cotton Initiative Code of Practice </w:t>
      </w:r>
    </w:p>
    <w:p w14:paraId="1FFC07E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The adherence of members to the Better Cotton Initiative Code of Practice is fundamental to the integrity, credibility and success of Better Cotton.   </w:t>
      </w:r>
      <w:r w:rsidRPr="005148C4">
        <w:rPr>
          <w:rFonts w:eastAsia="Times New Roman" w:cs="Segoe UI"/>
          <w:color w:val="000000"/>
          <w:lang w:eastAsia="en-GB"/>
        </w:rPr>
        <w:br/>
        <w:t> </w:t>
      </w:r>
    </w:p>
    <w:p w14:paraId="22C768B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A violation of the Better Cotton Code of Practice may lead to the suspension and / or termination of membership. A breach of the Better Cotton Code of Practice includes, but is not limited to the following:  </w:t>
      </w:r>
      <w:r w:rsidRPr="005148C4">
        <w:rPr>
          <w:rFonts w:eastAsia="Times New Roman" w:cs="Segoe UI"/>
          <w:color w:val="000000"/>
          <w:lang w:eastAsia="en-GB"/>
        </w:rPr>
        <w:br/>
        <w:t> </w:t>
      </w:r>
    </w:p>
    <w:p w14:paraId="5708A80B"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color w:val="000000"/>
          <w:lang w:eastAsia="en-GB"/>
        </w:rPr>
        <w:t>Practice contradicting the spirit of Better Cotton, its mission, aims and strategic principles</w:t>
      </w:r>
      <w:r w:rsidRPr="005148C4">
        <w:rPr>
          <w:rFonts w:eastAsia="Times New Roman" w:cs="Segoe UI"/>
          <w:color w:val="000000"/>
          <w:lang w:eastAsia="en-GB"/>
        </w:rPr>
        <w:t>  </w:t>
      </w:r>
    </w:p>
    <w:p w14:paraId="022381FF"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2.1 Endangering the interests or the reputation of the Better Cotton Initiative and of Better Cotton.  </w:t>
      </w:r>
    </w:p>
    <w:p w14:paraId="273EB88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2.2 False representation of Better Cotton.  </w:t>
      </w:r>
    </w:p>
    <w:p w14:paraId="2C38EE6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2.3 Making misleading or unsubstantiated claims about the production, procurement or use of Better Cotton and the impact associated with it.  </w:t>
      </w:r>
    </w:p>
    <w:p w14:paraId="1F1FB9F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2.4 Being listed on a default list.  </w:t>
      </w:r>
    </w:p>
    <w:p w14:paraId="1F2E27ED"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2.5 Behaving in a manner contradictory to the Better Cotton anti-trust guidelines.  </w:t>
      </w:r>
    </w:p>
    <w:p w14:paraId="48BE77DA"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2.6 Taki</w:t>
      </w:r>
      <w:r w:rsidRPr="005148C4">
        <w:rPr>
          <w:rFonts w:eastAsia="Times New Roman" w:cs="Segoe UI"/>
          <w:color w:val="000000"/>
          <w:lang w:eastAsia="en-GB"/>
        </w:rPr>
        <w:t>ng part in anti-competitive practices.  </w:t>
      </w:r>
    </w:p>
    <w:p w14:paraId="4E08CE5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42E0F23E" w14:textId="410C8643" w:rsidR="005148C4" w:rsidRPr="005148C4" w:rsidRDefault="005148C4" w:rsidP="00422132">
      <w:pPr>
        <w:pStyle w:val="Subheading2"/>
        <w:numPr>
          <w:ilvl w:val="0"/>
          <w:numId w:val="30"/>
        </w:numPr>
      </w:pPr>
      <w:r w:rsidRPr="7C38926F">
        <w:rPr>
          <w:rFonts w:asciiTheme="minorHAnsi" w:eastAsiaTheme="minorEastAsia" w:hAnsiTheme="minorHAnsi"/>
          <w:bCs/>
          <w:szCs w:val="36"/>
        </w:rPr>
        <w:t>Termination of Membership </w:t>
      </w:r>
    </w:p>
    <w:p w14:paraId="4AB9FA0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color w:val="000000"/>
          <w:lang w:val="en-US" w:eastAsia="en-GB"/>
        </w:rPr>
        <w:t xml:space="preserve">Under the </w:t>
      </w:r>
      <w:r w:rsidRPr="005148C4">
        <w:rPr>
          <w:rFonts w:eastAsia="Times New Roman" w:cs="Segoe UI"/>
          <w:b/>
          <w:bCs/>
          <w:color w:val="000000"/>
          <w:lang w:eastAsia="en-GB"/>
        </w:rPr>
        <w:t>Better Cotton</w:t>
      </w:r>
      <w:r w:rsidRPr="005148C4">
        <w:rPr>
          <w:rFonts w:eastAsia="Times New Roman" w:cs="Segoe UI"/>
          <w:b/>
          <w:bCs/>
          <w:color w:val="000000"/>
          <w:lang w:val="en-US" w:eastAsia="en-GB"/>
        </w:rPr>
        <w:t xml:space="preserve"> Statutes, a member ceases to be a member of the Association if the</w:t>
      </w:r>
      <w:r w:rsidRPr="005148C4">
        <w:rPr>
          <w:rFonts w:eastAsia="Times New Roman" w:cs="Segoe UI"/>
          <w:color w:val="000000"/>
          <w:lang w:val="en-US" w:eastAsia="en-GB"/>
        </w:rPr>
        <w:t xml:space="preserve"> </w:t>
      </w:r>
      <w:r w:rsidRPr="005148C4">
        <w:rPr>
          <w:rFonts w:eastAsia="Times New Roman" w:cs="Segoe UI"/>
          <w:b/>
          <w:bCs/>
          <w:color w:val="000000"/>
          <w:lang w:val="en-US" w:eastAsia="en-GB"/>
        </w:rPr>
        <w:t>member:</w:t>
      </w:r>
      <w:r w:rsidRPr="005148C4">
        <w:rPr>
          <w:rFonts w:eastAsia="Times New Roman" w:cs="Segoe UI"/>
          <w:color w:val="000000"/>
          <w:lang w:val="en-US" w:eastAsia="en-GB"/>
        </w:rPr>
        <w:t> </w:t>
      </w:r>
      <w:r w:rsidRPr="005148C4">
        <w:rPr>
          <w:rFonts w:eastAsia="Times New Roman" w:cs="Segoe UI"/>
          <w:color w:val="000000"/>
          <w:lang w:eastAsia="en-GB"/>
        </w:rPr>
        <w:t>  </w:t>
      </w:r>
    </w:p>
    <w:p w14:paraId="5BBADA8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3.1 becomes insolvent </w:t>
      </w:r>
      <w:r w:rsidRPr="005148C4">
        <w:rPr>
          <w:rFonts w:eastAsia="Times New Roman" w:cs="Segoe UI"/>
          <w:lang w:eastAsia="en-GB"/>
        </w:rPr>
        <w:t>  </w:t>
      </w:r>
    </w:p>
    <w:p w14:paraId="2A5D648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3.2 is wound-up or is dissolved </w:t>
      </w:r>
      <w:r w:rsidRPr="005148C4">
        <w:rPr>
          <w:rFonts w:eastAsia="Times New Roman" w:cs="Segoe UI"/>
          <w:lang w:eastAsia="en-GB"/>
        </w:rPr>
        <w:t>  </w:t>
      </w:r>
    </w:p>
    <w:p w14:paraId="5BE64477"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 xml:space="preserve">3.3 resigns that membership by written notice to the </w:t>
      </w:r>
      <w:r w:rsidRPr="005148C4">
        <w:rPr>
          <w:rFonts w:eastAsia="Times New Roman" w:cs="Segoe UI"/>
          <w:lang w:eastAsia="en-GB"/>
        </w:rPr>
        <w:t>Better Cotton</w:t>
      </w:r>
      <w:r w:rsidRPr="005148C4">
        <w:rPr>
          <w:rFonts w:eastAsia="Times New Roman" w:cs="Segoe UI"/>
          <w:lang w:val="en-US" w:eastAsia="en-GB"/>
        </w:rPr>
        <w:t xml:space="preserve"> Secretariat with a notice period of at least three months </w:t>
      </w:r>
      <w:r w:rsidRPr="005148C4">
        <w:rPr>
          <w:rFonts w:eastAsia="Times New Roman" w:cs="Segoe UI"/>
          <w:lang w:eastAsia="en-GB"/>
        </w:rPr>
        <w:t>  </w:t>
      </w:r>
    </w:p>
    <w:p w14:paraId="2BDD76A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3.4 or is expelled from the Association, according to art. 3.5-9.</w:t>
      </w:r>
      <w:r w:rsidRPr="005148C4">
        <w:rPr>
          <w:rFonts w:eastAsia="Times New Roman" w:cs="Segoe UI"/>
          <w:lang w:eastAsia="en-GB"/>
        </w:rPr>
        <w:t>  </w:t>
      </w:r>
      <w:r w:rsidRPr="005148C4">
        <w:rPr>
          <w:rFonts w:eastAsia="Times New Roman" w:cs="Segoe UI"/>
          <w:lang w:eastAsia="en-GB"/>
        </w:rPr>
        <w:br/>
        <w:t> </w:t>
      </w:r>
    </w:p>
    <w:p w14:paraId="6A1CB97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lang w:val="en-US" w:eastAsia="en-GB"/>
        </w:rPr>
        <w:t>The Council may expel a member if it determines that:</w:t>
      </w:r>
      <w:r w:rsidRPr="005148C4">
        <w:rPr>
          <w:rFonts w:eastAsia="Times New Roman" w:cs="Segoe UI"/>
          <w:lang w:val="en-US" w:eastAsia="en-GB"/>
        </w:rPr>
        <w:t> </w:t>
      </w:r>
      <w:r w:rsidRPr="005148C4">
        <w:rPr>
          <w:rFonts w:eastAsia="Times New Roman" w:cs="Segoe UI"/>
          <w:lang w:eastAsia="en-GB"/>
        </w:rPr>
        <w:t>  </w:t>
      </w:r>
    </w:p>
    <w:p w14:paraId="6B03957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3.5 the member no longer meets the definition specified for the member’s membership category  </w:t>
      </w:r>
    </w:p>
    <w:p w14:paraId="0389FFE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3.6 the member no longer meets the membership criteria  </w:t>
      </w:r>
    </w:p>
    <w:p w14:paraId="602A01C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3.7 the member fails to adhere to the Better Cotton Member Code of Practice  </w:t>
      </w:r>
    </w:p>
    <w:p w14:paraId="4692FB1F"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3.8 the member fails to pay their membership fees on an annual basis and in accordance   with the membership fee structure  </w:t>
      </w:r>
    </w:p>
    <w:p w14:paraId="0FB8A73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3.9 or</w:t>
      </w:r>
      <w:r w:rsidRPr="005148C4">
        <w:rPr>
          <w:rFonts w:eastAsia="Times New Roman" w:cs="Segoe UI"/>
          <w:color w:val="000000"/>
          <w:lang w:eastAsia="en-GB"/>
        </w:rPr>
        <w:t xml:space="preserve"> the member is endangering the interests or the reputation of Better Cotton.  </w:t>
      </w:r>
      <w:r w:rsidRPr="005148C4">
        <w:rPr>
          <w:rFonts w:eastAsia="Times New Roman" w:cs="Segoe UI"/>
          <w:color w:val="000000"/>
          <w:lang w:eastAsia="en-GB"/>
        </w:rPr>
        <w:br/>
        <w:t> </w:t>
      </w:r>
    </w:p>
    <w:p w14:paraId="39F3790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val="en-US" w:eastAsia="en-GB"/>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r w:rsidRPr="005148C4">
        <w:rPr>
          <w:rFonts w:eastAsia="Times New Roman" w:cs="Segoe UI"/>
          <w:color w:val="000000"/>
          <w:lang w:eastAsia="en-GB"/>
        </w:rPr>
        <w:t>  </w:t>
      </w:r>
    </w:p>
    <w:p w14:paraId="4C76635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bookmarkEnd w:id="7"/>
    <w:p w14:paraId="76308A39" w14:textId="6113BBFC" w:rsidR="00DE3211" w:rsidRDefault="00DE3211" w:rsidP="00DE3211">
      <w:pPr>
        <w:pStyle w:val="BCIBodyCopy"/>
      </w:pPr>
    </w:p>
    <w:sectPr w:rsidR="00DE3211" w:rsidSect="00320B9B">
      <w:headerReference w:type="default" r:id="rId25"/>
      <w:footerReference w:type="default" r:id="rId26"/>
      <w:footerReference w:type="first" r:id="rId27"/>
      <w:pgSz w:w="11906" w:h="16838"/>
      <w:pgMar w:top="2977" w:right="991" w:bottom="1843" w:left="1134" w:header="708" w:footer="6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0D85C" w14:textId="77777777" w:rsidR="00E255EC" w:rsidRDefault="00E255EC" w:rsidP="0024131D">
      <w:r>
        <w:separator/>
      </w:r>
    </w:p>
  </w:endnote>
  <w:endnote w:type="continuationSeparator" w:id="0">
    <w:p w14:paraId="24C49451" w14:textId="77777777" w:rsidR="00E255EC" w:rsidRDefault="00E255EC" w:rsidP="0024131D">
      <w:r>
        <w:continuationSeparator/>
      </w:r>
    </w:p>
  </w:endnote>
  <w:endnote w:type="continuationNotice" w:id="1">
    <w:p w14:paraId="13CB2596" w14:textId="77777777" w:rsidR="00E255EC" w:rsidRDefault="00E25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forta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Roboto-Light">
    <w:altName w:val="Arial"/>
    <w:panose1 w:val="00000000000000000000"/>
    <w:charset w:val="4D"/>
    <w:family w:val="auto"/>
    <w:notTrueType/>
    <w:pitch w:val="default"/>
    <w:sig w:usb0="00000003" w:usb1="00000000" w:usb2="00000000" w:usb3="00000000" w:csb0="00000001" w:csb1="00000000"/>
  </w:font>
  <w:font w:name="Roboto-Bol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2CF76" w14:textId="77777777" w:rsidR="00A41FC9" w:rsidRPr="00B81CE6" w:rsidRDefault="00D52B02" w:rsidP="0024131D">
    <w:pPr>
      <w:pStyle w:val="Footer"/>
      <w:rPr>
        <w:noProof/>
      </w:rPr>
    </w:pPr>
    <w:r w:rsidRPr="00B81CE6">
      <w:rPr>
        <w:color w:val="2B579A"/>
        <w:shd w:val="clear" w:color="auto" w:fill="E6E6E6"/>
      </w:rPr>
      <mc:AlternateContent>
        <mc:Choice Requires="wps">
          <w:drawing>
            <wp:anchor distT="45720" distB="45720" distL="114300" distR="114300" simplePos="0" relativeHeight="251658241" behindDoc="0" locked="0" layoutInCell="1" allowOverlap="1" wp14:anchorId="68ECEB96" wp14:editId="6416B667">
              <wp:simplePos x="0" y="0"/>
              <wp:positionH relativeFrom="margin">
                <wp:posOffset>5170805</wp:posOffset>
              </wp:positionH>
              <wp:positionV relativeFrom="paragraph">
                <wp:posOffset>-74930</wp:posOffset>
              </wp:positionV>
              <wp:extent cx="1666875" cy="43688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880"/>
                      </a:xfrm>
                      <a:prstGeom prst="rect">
                        <a:avLst/>
                      </a:prstGeom>
                      <a:noFill/>
                      <a:ln w="9525">
                        <a:noFill/>
                        <a:miter lim="800000"/>
                        <a:headEnd/>
                        <a:tailEnd/>
                      </a:ln>
                    </wps:spPr>
                    <wps:txbx>
                      <w:txbxContent>
                        <w:p w14:paraId="5E26D039" w14:textId="77777777" w:rsidR="008D04EC" w:rsidRPr="00703DB5" w:rsidRDefault="008D04EC" w:rsidP="0024131D">
                          <w:r w:rsidRPr="00703DB5">
                            <w:t>bettercotton.org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CEB96" id="_x0000_t202" coordsize="21600,21600" o:spt="202" path="m,l,21600r21600,l21600,xe">
              <v:stroke joinstyle="miter"/>
              <v:path gradientshapeok="t" o:connecttype="rect"/>
            </v:shapetype>
            <v:shape id="Text Box 19" o:spid="_x0000_s1027" type="#_x0000_t202" style="position:absolute;margin-left:407.15pt;margin-top:-5.9pt;width:131.25pt;height:34.4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" filled="f" stroked="f">
              <v:textbox style="mso-fit-shape-to-text:t">
                <w:txbxContent>
                  <w:p w14:paraId="5E26D039" w14:textId="77777777" w:rsidR="008D04EC" w:rsidRPr="00703DB5" w:rsidRDefault="008D04EC" w:rsidP="0024131D">
                    <w:r w:rsidRPr="00703DB5">
                      <w:t>bettercotton.org</w:t>
                    </w:r>
                  </w:p>
                </w:txbxContent>
              </v:textbox>
              <w10:wrap type="square" anchorx="margin"/>
            </v:shape>
          </w:pict>
        </mc:Fallback>
      </mc:AlternateContent>
    </w:r>
    <w:r w:rsidR="00B81CE6" w:rsidRPr="00B81CE6">
      <w:rPr>
        <w:color w:val="2B579A"/>
        <w:shd w:val="clear" w:color="auto" w:fill="E6E6E6"/>
      </w:rPr>
      <w:fldChar w:fldCharType="begin"/>
    </w:r>
    <w:r w:rsidR="00B81CE6" w:rsidRPr="00B81CE6">
      <w:rPr>
        <w:noProof/>
      </w:rPr>
      <w:instrText xml:space="preserve"> PAGE   \* MERGEFORMAT </w:instrText>
    </w:r>
    <w:r w:rsidR="00B81CE6" w:rsidRPr="00B81CE6">
      <w:rPr>
        <w:color w:val="2B579A"/>
        <w:shd w:val="clear" w:color="auto" w:fill="E6E6E6"/>
      </w:rPr>
      <w:fldChar w:fldCharType="separate"/>
    </w:r>
    <w:r w:rsidR="00B81CE6" w:rsidRPr="00B81CE6">
      <w:rPr>
        <w:noProof/>
      </w:rPr>
      <w:t>1</w:t>
    </w:r>
    <w:r w:rsidR="00B81CE6" w:rsidRPr="00B81CE6">
      <w:rPr>
        <w:color w:val="2B579A"/>
        <w:shd w:val="clear" w:color="auto" w:fill="E6E6E6"/>
      </w:rPr>
      <w:fldChar w:fldCharType="end"/>
    </w:r>
    <w:r w:rsidR="00B81CE6" w:rsidRPr="00B81CE6">
      <w:rPr>
        <w:color w:val="2B579A"/>
        <w:shd w:val="clear" w:color="auto" w:fill="E6E6E6"/>
      </w:rPr>
      <mc:AlternateContent>
        <mc:Choice Requires="wps">
          <w:drawing>
            <wp:anchor distT="0" distB="0" distL="114300" distR="114300" simplePos="0" relativeHeight="251658242" behindDoc="0" locked="0" layoutInCell="1" allowOverlap="1" wp14:anchorId="5660703F" wp14:editId="4CBF1121">
              <wp:simplePos x="0" y="0"/>
              <wp:positionH relativeFrom="column">
                <wp:posOffset>5012690</wp:posOffset>
              </wp:positionH>
              <wp:positionV relativeFrom="paragraph">
                <wp:posOffset>-6985</wp:posOffset>
              </wp:positionV>
              <wp:extent cx="143510" cy="143510"/>
              <wp:effectExtent l="0" t="0" r="8890" b="8890"/>
              <wp:wrapNone/>
              <wp:docPr id="28" name="Freeform: Shape 28"/>
              <wp:cNvGraphicFramePr/>
              <a:graphic xmlns:a="http://schemas.openxmlformats.org/drawingml/2006/main">
                <a:graphicData uri="http://schemas.microsoft.com/office/word/2010/wordprocessingShape">
                  <wps:wsp>
                    <wps:cNvSpPr/>
                    <wps:spPr>
                      <a:xfrm>
                        <a:off x="0" y="0"/>
                        <a:ext cx="143510" cy="143510"/>
                      </a:xfrm>
                      <a:custGeom>
                        <a:avLst/>
                        <a:gdLst>
                          <a:gd name="connsiteX0" fmla="*/ 2739091 w 5478182"/>
                          <a:gd name="connsiteY0" fmla="*/ 0 h 5478182"/>
                          <a:gd name="connsiteX1" fmla="*/ 5478182 w 5478182"/>
                          <a:gd name="connsiteY1" fmla="*/ 2739091 h 5478182"/>
                          <a:gd name="connsiteX2" fmla="*/ 2739091 w 5478182"/>
                          <a:gd name="connsiteY2" fmla="*/ 5478182 h 5478182"/>
                          <a:gd name="connsiteX3" fmla="*/ 0 w 5478182"/>
                          <a:gd name="connsiteY3" fmla="*/ 2739091 h 5478182"/>
                          <a:gd name="connsiteX4" fmla="*/ 2739091 w 5478182"/>
                          <a:gd name="connsiteY4" fmla="*/ 0 h 5478182"/>
                          <a:gd name="connsiteX5" fmla="*/ 2739091 w 5478182"/>
                          <a:gd name="connsiteY5" fmla="*/ 973645 h 5478182"/>
                          <a:gd name="connsiteX6" fmla="*/ 973645 w 5478182"/>
                          <a:gd name="connsiteY6" fmla="*/ 2739091 h 5478182"/>
                          <a:gd name="connsiteX7" fmla="*/ 2739091 w 5478182"/>
                          <a:gd name="connsiteY7" fmla="*/ 4504445 h 5478182"/>
                          <a:gd name="connsiteX8" fmla="*/ 4504445 w 5478182"/>
                          <a:gd name="connsiteY8" fmla="*/ 2739091 h 5478182"/>
                          <a:gd name="connsiteX9" fmla="*/ 2739091 w 5478182"/>
                          <a:gd name="connsiteY9" fmla="*/ 973645 h 5478182"/>
                          <a:gd name="connsiteX10" fmla="*/ 2739091 w 5478182"/>
                          <a:gd name="connsiteY10" fmla="*/ 4247873 h 5478182"/>
                          <a:gd name="connsiteX11" fmla="*/ 1814220 w 5478182"/>
                          <a:gd name="connsiteY11" fmla="*/ 3930012 h 5478182"/>
                          <a:gd name="connsiteX12" fmla="*/ 2997595 w 5478182"/>
                          <a:gd name="connsiteY12" fmla="*/ 2988024 h 5478182"/>
                          <a:gd name="connsiteX13" fmla="*/ 3006798 w 5478182"/>
                          <a:gd name="connsiteY13" fmla="*/ 2984159 h 5478182"/>
                          <a:gd name="connsiteX14" fmla="*/ 3328892 w 5478182"/>
                          <a:gd name="connsiteY14" fmla="*/ 4127318 h 5478182"/>
                          <a:gd name="connsiteX15" fmla="*/ 2739183 w 5478182"/>
                          <a:gd name="connsiteY15" fmla="*/ 4247873 h 5478182"/>
                          <a:gd name="connsiteX16" fmla="*/ 3579849 w 5478182"/>
                          <a:gd name="connsiteY16" fmla="*/ 3989369 h 5478182"/>
                          <a:gd name="connsiteX17" fmla="*/ 3286928 w 5478182"/>
                          <a:gd name="connsiteY17" fmla="*/ 2915231 h 5478182"/>
                          <a:gd name="connsiteX18" fmla="*/ 4225603 w 5478182"/>
                          <a:gd name="connsiteY18" fmla="*/ 2980294 h 5478182"/>
                          <a:gd name="connsiteX19" fmla="*/ 3579849 w 5478182"/>
                          <a:gd name="connsiteY19" fmla="*/ 3989369 h 5478182"/>
                          <a:gd name="connsiteX20" fmla="*/ 1230217 w 5478182"/>
                          <a:gd name="connsiteY20" fmla="*/ 2740932 h 5478182"/>
                          <a:gd name="connsiteX21" fmla="*/ 1230217 w 5478182"/>
                          <a:gd name="connsiteY21" fmla="*/ 2694918 h 5478182"/>
                          <a:gd name="connsiteX22" fmla="*/ 2779307 w 5478182"/>
                          <a:gd name="connsiteY22" fmla="*/ 2480495 h 5478182"/>
                          <a:gd name="connsiteX23" fmla="*/ 2901795 w 5478182"/>
                          <a:gd name="connsiteY23" fmla="*/ 2737067 h 5478182"/>
                          <a:gd name="connsiteX24" fmla="*/ 2842437 w 5478182"/>
                          <a:gd name="connsiteY24" fmla="*/ 2754276 h 5478182"/>
                          <a:gd name="connsiteX25" fmla="*/ 1617006 w 5478182"/>
                          <a:gd name="connsiteY25" fmla="*/ 3748167 h 5478182"/>
                          <a:gd name="connsiteX26" fmla="*/ 1230493 w 5478182"/>
                          <a:gd name="connsiteY26" fmla="*/ 2740932 h 5478182"/>
                          <a:gd name="connsiteX27" fmla="*/ 3905165 w 5478182"/>
                          <a:gd name="connsiteY27" fmla="*/ 1787440 h 5478182"/>
                          <a:gd name="connsiteX28" fmla="*/ 4245665 w 5478182"/>
                          <a:gd name="connsiteY28" fmla="*/ 2726115 h 5478182"/>
                          <a:gd name="connsiteX29" fmla="*/ 3196557 w 5478182"/>
                          <a:gd name="connsiteY29" fmla="*/ 2678261 h 5478182"/>
                          <a:gd name="connsiteX30" fmla="*/ 3163980 w 5478182"/>
                          <a:gd name="connsiteY30" fmla="*/ 2599762 h 5478182"/>
                          <a:gd name="connsiteX31" fmla="*/ 3064406 w 5478182"/>
                          <a:gd name="connsiteY31" fmla="*/ 2381474 h 5478182"/>
                          <a:gd name="connsiteX32" fmla="*/ 3904981 w 5478182"/>
                          <a:gd name="connsiteY32" fmla="*/ 1787900 h 5478182"/>
                          <a:gd name="connsiteX33" fmla="*/ 2097663 w 5478182"/>
                          <a:gd name="connsiteY33" fmla="*/ 1375711 h 5478182"/>
                          <a:gd name="connsiteX34" fmla="*/ 2656727 w 5478182"/>
                          <a:gd name="connsiteY34" fmla="*/ 2247023 h 5478182"/>
                          <a:gd name="connsiteX35" fmla="*/ 1262794 w 5478182"/>
                          <a:gd name="connsiteY35" fmla="*/ 2431077 h 5478182"/>
                          <a:gd name="connsiteX36" fmla="*/ 2097663 w 5478182"/>
                          <a:gd name="connsiteY36" fmla="*/ 1375988 h 5478182"/>
                          <a:gd name="connsiteX37" fmla="*/ 2739091 w 5478182"/>
                          <a:gd name="connsiteY37" fmla="*/ 1234082 h 5478182"/>
                          <a:gd name="connsiteX38" fmla="*/ 3738596 w 5478182"/>
                          <a:gd name="connsiteY38" fmla="*/ 1613233 h 5478182"/>
                          <a:gd name="connsiteX39" fmla="*/ 2947808 w 5478182"/>
                          <a:gd name="connsiteY39" fmla="*/ 2157020 h 5478182"/>
                          <a:gd name="connsiteX40" fmla="*/ 2384879 w 5478182"/>
                          <a:gd name="connsiteY40" fmla="*/ 1274298 h 5478182"/>
                          <a:gd name="connsiteX41" fmla="*/ 2739091 w 5478182"/>
                          <a:gd name="connsiteY41" fmla="*/ 1234082 h 5478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5478182" h="5478182">
                            <a:moveTo>
                              <a:pt x="2739091" y="0"/>
                            </a:moveTo>
                            <a:cubicBezTo>
                              <a:pt x="4250818" y="0"/>
                              <a:pt x="5478182" y="1227364"/>
                              <a:pt x="5478182" y="2739091"/>
                            </a:cubicBezTo>
                            <a:cubicBezTo>
                              <a:pt x="5478182" y="4250818"/>
                              <a:pt x="4250818" y="5478182"/>
                              <a:pt x="2739091" y="5478182"/>
                            </a:cubicBezTo>
                            <a:cubicBezTo>
                              <a:pt x="1227364" y="5478182"/>
                              <a:pt x="0" y="4250818"/>
                              <a:pt x="0" y="2739091"/>
                            </a:cubicBezTo>
                            <a:cubicBezTo>
                              <a:pt x="0" y="1227364"/>
                              <a:pt x="1227364" y="0"/>
                              <a:pt x="2739091" y="0"/>
                            </a:cubicBezTo>
                            <a:close/>
                            <a:moveTo>
                              <a:pt x="2739091" y="973645"/>
                            </a:moveTo>
                            <a:cubicBezTo>
                              <a:pt x="1764433" y="973645"/>
                              <a:pt x="973645" y="1764433"/>
                              <a:pt x="973645" y="2739091"/>
                            </a:cubicBezTo>
                            <a:cubicBezTo>
                              <a:pt x="973645" y="3713749"/>
                              <a:pt x="1764433" y="4504445"/>
                              <a:pt x="2739091" y="4504445"/>
                            </a:cubicBezTo>
                            <a:cubicBezTo>
                              <a:pt x="3711816" y="4504445"/>
                              <a:pt x="4504445" y="3713657"/>
                              <a:pt x="4504445" y="2739091"/>
                            </a:cubicBezTo>
                            <a:cubicBezTo>
                              <a:pt x="4504445" y="1764525"/>
                              <a:pt x="3711816" y="973645"/>
                              <a:pt x="2739091" y="973645"/>
                            </a:cubicBezTo>
                            <a:close/>
                            <a:moveTo>
                              <a:pt x="2739091" y="4247873"/>
                            </a:moveTo>
                            <a:cubicBezTo>
                              <a:pt x="2403917" y="4248405"/>
                              <a:pt x="2078253" y="4136480"/>
                              <a:pt x="1814220" y="3930012"/>
                            </a:cubicBezTo>
                            <a:cubicBezTo>
                              <a:pt x="1841000" y="3874796"/>
                              <a:pt x="2147450" y="3284811"/>
                              <a:pt x="2997595" y="2988024"/>
                            </a:cubicBezTo>
                            <a:cubicBezTo>
                              <a:pt x="3001368" y="2986092"/>
                              <a:pt x="3003301" y="2986092"/>
                              <a:pt x="3006798" y="2984159"/>
                            </a:cubicBezTo>
                            <a:cubicBezTo>
                              <a:pt x="3150326" y="3354083"/>
                              <a:pt x="3258181" y="3736876"/>
                              <a:pt x="3328892" y="4127318"/>
                            </a:cubicBezTo>
                            <a:cubicBezTo>
                              <a:pt x="3142632" y="4207398"/>
                              <a:pt x="2941928" y="4248428"/>
                              <a:pt x="2739183" y="4247873"/>
                            </a:cubicBezTo>
                            <a:close/>
                            <a:moveTo>
                              <a:pt x="3579849" y="3989369"/>
                            </a:moveTo>
                            <a:cubicBezTo>
                              <a:pt x="3564481" y="3897343"/>
                              <a:pt x="3484141" y="3457085"/>
                              <a:pt x="3286928" y="2915231"/>
                            </a:cubicBezTo>
                            <a:cubicBezTo>
                              <a:pt x="3759854" y="2840505"/>
                              <a:pt x="4173423" y="2963085"/>
                              <a:pt x="4225603" y="2980294"/>
                            </a:cubicBezTo>
                            <a:cubicBezTo>
                              <a:pt x="4160449" y="3391972"/>
                              <a:pt x="3926370" y="3757751"/>
                              <a:pt x="3579849" y="3989369"/>
                            </a:cubicBezTo>
                            <a:close/>
                            <a:moveTo>
                              <a:pt x="1230217" y="2740932"/>
                            </a:moveTo>
                            <a:lnTo>
                              <a:pt x="1230217" y="2694918"/>
                            </a:lnTo>
                            <a:cubicBezTo>
                              <a:pt x="1295372" y="2696851"/>
                              <a:pt x="2026802" y="2706421"/>
                              <a:pt x="2779307" y="2480495"/>
                            </a:cubicBezTo>
                            <a:cubicBezTo>
                              <a:pt x="2823296" y="2564700"/>
                              <a:pt x="2863512" y="2650929"/>
                              <a:pt x="2901795" y="2737067"/>
                            </a:cubicBezTo>
                            <a:cubicBezTo>
                              <a:pt x="2882653" y="2742864"/>
                              <a:pt x="2861579" y="2748570"/>
                              <a:pt x="2842437" y="2754276"/>
                            </a:cubicBezTo>
                            <a:cubicBezTo>
                              <a:pt x="2065085" y="3005141"/>
                              <a:pt x="1651424" y="3690650"/>
                              <a:pt x="1617006" y="3748167"/>
                            </a:cubicBezTo>
                            <a:cubicBezTo>
                              <a:pt x="1368062" y="3471760"/>
                              <a:pt x="1230361" y="3112918"/>
                              <a:pt x="1230493" y="2740932"/>
                            </a:cubicBezTo>
                            <a:close/>
                            <a:moveTo>
                              <a:pt x="3905165" y="1787440"/>
                            </a:moveTo>
                            <a:cubicBezTo>
                              <a:pt x="4122459" y="2052306"/>
                              <a:pt x="4242610" y="2383534"/>
                              <a:pt x="4245665" y="2726115"/>
                            </a:cubicBezTo>
                            <a:cubicBezTo>
                              <a:pt x="4195878" y="2716913"/>
                              <a:pt x="3698012" y="2615039"/>
                              <a:pt x="3196557" y="2678261"/>
                            </a:cubicBezTo>
                            <a:cubicBezTo>
                              <a:pt x="3185054" y="2653414"/>
                              <a:pt x="3175391" y="2626542"/>
                              <a:pt x="3163980" y="2599762"/>
                            </a:cubicBezTo>
                            <a:cubicBezTo>
                              <a:pt x="3133335" y="2526969"/>
                              <a:pt x="3098825" y="2452519"/>
                              <a:pt x="3064406" y="2381474"/>
                            </a:cubicBezTo>
                            <a:cubicBezTo>
                              <a:pt x="3619697" y="2155548"/>
                              <a:pt x="3872403" y="1830048"/>
                              <a:pt x="3904981" y="1787900"/>
                            </a:cubicBezTo>
                            <a:close/>
                            <a:moveTo>
                              <a:pt x="2097663" y="1375711"/>
                            </a:moveTo>
                            <a:cubicBezTo>
                              <a:pt x="2299649" y="1655817"/>
                              <a:pt x="2486278" y="1946682"/>
                              <a:pt x="2656727" y="2247023"/>
                            </a:cubicBezTo>
                            <a:cubicBezTo>
                              <a:pt x="1952168" y="2434574"/>
                              <a:pt x="1329790" y="2431077"/>
                              <a:pt x="1262794" y="2431077"/>
                            </a:cubicBezTo>
                            <a:cubicBezTo>
                              <a:pt x="1361066" y="1968311"/>
                              <a:pt x="1669890" y="1578026"/>
                              <a:pt x="2097663" y="1375988"/>
                            </a:cubicBezTo>
                            <a:close/>
                            <a:moveTo>
                              <a:pt x="2739091" y="1234082"/>
                            </a:moveTo>
                            <a:cubicBezTo>
                              <a:pt x="3107444" y="1233828"/>
                              <a:pt x="3463087" y="1368737"/>
                              <a:pt x="3738596" y="1613233"/>
                            </a:cubicBezTo>
                            <a:cubicBezTo>
                              <a:pt x="3711816" y="1651424"/>
                              <a:pt x="3483865" y="1955941"/>
                              <a:pt x="2947808" y="2157020"/>
                            </a:cubicBezTo>
                            <a:cubicBezTo>
                              <a:pt x="2779272" y="1851022"/>
                              <a:pt x="2591242" y="1556173"/>
                              <a:pt x="2384879" y="1274298"/>
                            </a:cubicBezTo>
                            <a:cubicBezTo>
                              <a:pt x="2500986" y="1247175"/>
                              <a:pt x="2619859" y="1233678"/>
                              <a:pt x="2739091" y="1234082"/>
                            </a:cubicBezTo>
                            <a:close/>
                          </a:path>
                        </a:pathLst>
                      </a:custGeom>
                      <a:solidFill>
                        <a:srgbClr val="94CD17"/>
                      </a:solidFill>
                      <a:ln w="918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7C6E4A30">
            <v:shape id="Freeform: Shape 28" style="position:absolute;margin-left:394.7pt;margin-top:-.55pt;width:11.3pt;height:11.3pt;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5478182,5478182" o:spid="_x0000_s1026" fillcolor="#94cd17" stroked="f" strokeweight=".25525mm" path="m2739091,c4250818,,5478182,1227364,5478182,2739091v,1511727,-1227364,2739091,-2739091,2739091c1227364,5478182,,4250818,,2739091,,1227364,1227364,,2739091,xm2739091,973645v-974658,,-1765446,790788,-1765446,1765446c973645,3713749,1764433,4504445,2739091,4504445v972725,,1765354,-790788,1765354,-1765354c4504445,1764525,3711816,973645,2739091,973645xm2739091,4247873v-335174,532,-660838,-111393,-924871,-317861c1841000,3874796,2147450,3284811,2997595,2988024v3773,-1932,5706,-1932,9203,-3865c3150326,3354083,3258181,3736876,3328892,4127318v-186260,80080,-386964,121110,-589709,120555l2739091,4247873xm3579849,3989369v-15368,-92026,-95708,-532284,-292921,-1074138c3759854,2840505,4173423,2963085,4225603,2980294v-65154,411678,-299233,777457,-645754,1009075xm1230217,2740932r,-46014c1295372,2696851,2026802,2706421,2779307,2480495v43989,84205,84205,170434,122488,256572c2882653,2742864,2861579,2748570,2842437,2754276v-777352,250865,-1191013,936374,-1225431,993891c1368062,3471760,1230361,3112918,1230493,2740932r-276,xm3905165,1787440v217294,264866,337445,596094,340500,938675c4195878,2716913,3698012,2615039,3196557,2678261v-11503,-24847,-21166,-51719,-32577,-78499c3133335,2526969,3098825,2452519,3064406,2381474v555291,-225926,807997,-551426,840575,-593574l3905165,1787440xm2097663,1375711v201986,280106,388615,570971,559064,871312c1952168,2434574,1329790,2431077,1262794,2431077v98272,-462766,407096,-853051,834869,-1055089l2097663,1375711xm2739091,1234082v368353,-254,723996,134655,999505,379151c3711816,1651424,3483865,1955941,2947808,2157020,2779272,1851022,2591242,1556173,2384879,1274298v116107,-27123,234980,-40620,354212,-402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" w14:anchorId="1E7FAF7F">
              <v:stroke joinstyle="miter"/>
              <v:path arrowok="t" o:connecttype="custom" o:connectlocs="71755,0;143510,71755;71755,143510;0,71755;71755,0;71755,25506;25506,71755;71755,118001;118001,71755;71755,25506;71755,111280;47526,102953;78527,78276;78768,78175;87206,108122;71757,111280;93780,104508;86106,76369;110697,78074;93780,104508;32228,71803;32228,70598;72809,64981;76017,71702;74462,72153;42360,98189;32235,71803;102302,46825;111222,71415;83739,70161;82886,68105;80277,62387;102297,46837;54952,36039;69597,58864;33081,63686;54952,36046;71755,32329;97939,42261;77223,56507;62476,33382;71755,32329" o:connectangles="0,0,0,0,0,0,0,0,0,0,0,0,0,0,0,0,0,0,0,0,0,0,0,0,0,0,0,0,0,0,0,0,0,0,0,0,0,0,0,0,0,0"/>
            </v:shape>
          </w:pict>
        </mc:Fallback>
      </mc:AlternateContent>
    </w:r>
    <w:r w:rsidR="00B81CE6">
      <w:rPr>
        <w:noProof/>
      </w:rPr>
      <w:t xml:space="preserve">       </w:t>
    </w:r>
    <w:r w:rsidR="00A41FC9" w:rsidRPr="00B81CE6">
      <w:rPr>
        <w:color w:val="2B579A"/>
        <w:shd w:val="clear" w:color="auto" w:fill="E6E6E6"/>
      </w:rPr>
      <mc:AlternateContent>
        <mc:Choice Requires="wps">
          <w:drawing>
            <wp:anchor distT="0" distB="0" distL="114300" distR="114300" simplePos="0" relativeHeight="251658243" behindDoc="0" locked="0" layoutInCell="1" allowOverlap="1" wp14:anchorId="5900FC93" wp14:editId="15E66839">
              <wp:simplePos x="0" y="0"/>
              <wp:positionH relativeFrom="column">
                <wp:posOffset>0</wp:posOffset>
              </wp:positionH>
              <wp:positionV relativeFrom="paragraph">
                <wp:posOffset>-215403</wp:posOffset>
              </wp:positionV>
              <wp:extent cx="6377503" cy="0"/>
              <wp:effectExtent l="0" t="0" r="0" b="0"/>
              <wp:wrapNone/>
              <wp:docPr id="199" name="Straight Connector 199"/>
              <wp:cNvGraphicFramePr/>
              <a:graphic xmlns:a="http://schemas.openxmlformats.org/drawingml/2006/main">
                <a:graphicData uri="http://schemas.microsoft.com/office/word/2010/wordprocessingShape">
                  <wps:wsp>
                    <wps:cNvCnPr/>
                    <wps:spPr>
                      <a:xfrm flipV="1">
                        <a:off x="0" y="0"/>
                        <a:ext cx="6377503" cy="0"/>
                      </a:xfrm>
                      <a:prstGeom prst="line">
                        <a:avLst/>
                      </a:prstGeom>
                      <a:ln w="19050" cap="rnd" cmpd="sng">
                        <a:solidFill>
                          <a:schemeClr val="tx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w:pict w14:anchorId="063D03D4">
            <v:line id="Straight Connector 199"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9ccc [3215]" strokeweight="1.5pt" from="0,-16.95pt" to="502.15pt,-16.95pt" w14:anchorId="675E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">
              <v:stroke endcap="round" dashstyle="1 1"/>
            </v:line>
          </w:pict>
        </mc:Fallback>
      </mc:AlternateContent>
    </w:r>
  </w:p>
  <w:p w14:paraId="40EDC0A7" w14:textId="77777777" w:rsidR="008D04EC" w:rsidRPr="008D04EC" w:rsidRDefault="008D04EC" w:rsidP="0024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3DBC5" w14:textId="48CB9387" w:rsidR="00225557" w:rsidRDefault="0024131D" w:rsidP="0024131D">
    <w:pPr>
      <w:pStyle w:val="Footer"/>
    </w:pPr>
    <w:r w:rsidRPr="00B81CE6">
      <w:rPr>
        <w:color w:val="2B579A"/>
        <w:shd w:val="clear" w:color="auto" w:fill="E6E6E6"/>
      </w:rPr>
      <w:fldChar w:fldCharType="begin"/>
    </w:r>
    <w:r w:rsidRPr="00B81CE6">
      <w:rPr>
        <w:noProof/>
      </w:rPr>
      <w:instrText xml:space="preserve"> DATE  \@ "dd MMMM yyyy"  \* MERGEFORMAT </w:instrText>
    </w:r>
    <w:r w:rsidRPr="00B81CE6">
      <w:rPr>
        <w:color w:val="2B579A"/>
        <w:shd w:val="clear" w:color="auto" w:fill="E6E6E6"/>
      </w:rPr>
      <w:fldChar w:fldCharType="separate"/>
    </w:r>
    <w:r w:rsidR="000E2DE5">
      <w:rPr>
        <w:noProof/>
      </w:rPr>
      <w:t>29 January 2024</w:t>
    </w:r>
    <w:r w:rsidRPr="00B81CE6">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4C097" w14:textId="77777777" w:rsidR="00E255EC" w:rsidRDefault="00E255EC" w:rsidP="0024131D">
      <w:r>
        <w:separator/>
      </w:r>
    </w:p>
  </w:footnote>
  <w:footnote w:type="continuationSeparator" w:id="0">
    <w:p w14:paraId="5D877756" w14:textId="77777777" w:rsidR="00E255EC" w:rsidRDefault="00E255EC" w:rsidP="0024131D">
      <w:r>
        <w:continuationSeparator/>
      </w:r>
    </w:p>
  </w:footnote>
  <w:footnote w:type="continuationNotice" w:id="1">
    <w:p w14:paraId="007B51A2" w14:textId="77777777" w:rsidR="00E255EC" w:rsidRDefault="00E25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CDFF8" w14:textId="08F5BE52" w:rsidR="00921D00" w:rsidRDefault="00921D00" w:rsidP="0024131D">
    <w:pPr>
      <w:pStyle w:val="Header"/>
    </w:pPr>
    <w:r>
      <w:rPr>
        <w:color w:val="2B579A"/>
        <w:shd w:val="clear" w:color="auto" w:fill="E6E6E6"/>
      </w:rPr>
      <w:drawing>
        <wp:anchor distT="0" distB="0" distL="114300" distR="114300" simplePos="0" relativeHeight="251658240" behindDoc="1" locked="0" layoutInCell="1" allowOverlap="1" wp14:anchorId="4288DA8C" wp14:editId="5692F3D4">
          <wp:simplePos x="0" y="0"/>
          <wp:positionH relativeFrom="column">
            <wp:posOffset>4406377</wp:posOffset>
          </wp:positionH>
          <wp:positionV relativeFrom="paragraph">
            <wp:posOffset>89423</wp:posOffset>
          </wp:positionV>
          <wp:extent cx="1762607" cy="752475"/>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607" cy="75247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CF6B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CEC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2D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76F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321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AB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6B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28F6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28F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07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D36EC"/>
    <w:multiLevelType w:val="multilevel"/>
    <w:tmpl w:val="566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4F362A"/>
    <w:multiLevelType w:val="hybridMultilevel"/>
    <w:tmpl w:val="DBFCF36E"/>
    <w:lvl w:ilvl="0" w:tplc="2E44707E">
      <w:start w:val="1"/>
      <w:numFmt w:val="bullet"/>
      <w:lvlText w:val=""/>
      <w:lvlJc w:val="left"/>
      <w:pPr>
        <w:ind w:left="360" w:hanging="360"/>
      </w:pPr>
      <w:rPr>
        <w:rFonts w:ascii="Symbol" w:hAnsi="Symbol" w:hint="default"/>
        <w:color w:val="auto"/>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2" w15:restartNumberingAfterBreak="0">
    <w:nsid w:val="1F037A7E"/>
    <w:multiLevelType w:val="hybridMultilevel"/>
    <w:tmpl w:val="E3E0CD2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1F0F4867"/>
    <w:multiLevelType w:val="hybridMultilevel"/>
    <w:tmpl w:val="55644FAC"/>
    <w:lvl w:ilvl="0" w:tplc="E0F814BC">
      <w:start w:val="1"/>
      <w:numFmt w:val="decimal"/>
      <w:lvlText w:val="%1."/>
      <w:lvlJc w:val="left"/>
      <w:pPr>
        <w:ind w:left="720" w:hanging="360"/>
      </w:pPr>
      <w:rPr>
        <w:rFonts w:asciiTheme="minorHAnsi" w:hAnsiTheme="minorHAnsi" w:hint="default"/>
        <w:sz w:val="36"/>
        <w:szCs w:val="3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2F63142A"/>
    <w:multiLevelType w:val="hybridMultilevel"/>
    <w:tmpl w:val="8CDC5D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60D15"/>
    <w:multiLevelType w:val="hybridMultilevel"/>
    <w:tmpl w:val="29CCC39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141F9"/>
    <w:multiLevelType w:val="multilevel"/>
    <w:tmpl w:val="7F58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CA4AD1"/>
    <w:multiLevelType w:val="hybridMultilevel"/>
    <w:tmpl w:val="7E946052"/>
    <w:lvl w:ilvl="0" w:tplc="A54E1020">
      <w:start w:val="1"/>
      <w:numFmt w:val="bullet"/>
      <w:pStyle w:val="Pullquote"/>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A4B0A"/>
    <w:multiLevelType w:val="hybridMultilevel"/>
    <w:tmpl w:val="F39C40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7EC0CED"/>
    <w:multiLevelType w:val="hybridMultilevel"/>
    <w:tmpl w:val="CF2E8F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91E7E"/>
    <w:multiLevelType w:val="hybridMultilevel"/>
    <w:tmpl w:val="08DC5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7570A"/>
    <w:multiLevelType w:val="hybridMultilevel"/>
    <w:tmpl w:val="80B870C2"/>
    <w:lvl w:ilvl="0" w:tplc="35BAA860">
      <w:start w:val="1"/>
      <w:numFmt w:val="bullet"/>
      <w:pStyle w:val="BCI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BD809"/>
    <w:multiLevelType w:val="hybridMultilevel"/>
    <w:tmpl w:val="FFFFFFFF"/>
    <w:lvl w:ilvl="0" w:tplc="3E744880">
      <w:start w:val="1"/>
      <w:numFmt w:val="bullet"/>
      <w:lvlText w:val=""/>
      <w:lvlJc w:val="left"/>
      <w:pPr>
        <w:ind w:left="720" w:hanging="360"/>
      </w:pPr>
      <w:rPr>
        <w:rFonts w:ascii="Symbol" w:hAnsi="Symbol" w:hint="default"/>
      </w:rPr>
    </w:lvl>
    <w:lvl w:ilvl="1" w:tplc="DA3CC28C">
      <w:start w:val="1"/>
      <w:numFmt w:val="bullet"/>
      <w:lvlText w:val="o"/>
      <w:lvlJc w:val="left"/>
      <w:pPr>
        <w:ind w:left="1440" w:hanging="360"/>
      </w:pPr>
      <w:rPr>
        <w:rFonts w:ascii="Courier New" w:hAnsi="Courier New" w:hint="default"/>
      </w:rPr>
    </w:lvl>
    <w:lvl w:ilvl="2" w:tplc="061CE1C6">
      <w:start w:val="1"/>
      <w:numFmt w:val="bullet"/>
      <w:lvlText w:val=""/>
      <w:lvlJc w:val="left"/>
      <w:pPr>
        <w:ind w:left="2160" w:hanging="360"/>
      </w:pPr>
      <w:rPr>
        <w:rFonts w:ascii="Wingdings" w:hAnsi="Wingdings" w:hint="default"/>
      </w:rPr>
    </w:lvl>
    <w:lvl w:ilvl="3" w:tplc="FD289880">
      <w:start w:val="1"/>
      <w:numFmt w:val="bullet"/>
      <w:lvlText w:val=""/>
      <w:lvlJc w:val="left"/>
      <w:pPr>
        <w:ind w:left="2880" w:hanging="360"/>
      </w:pPr>
      <w:rPr>
        <w:rFonts w:ascii="Symbol" w:hAnsi="Symbol" w:hint="default"/>
      </w:rPr>
    </w:lvl>
    <w:lvl w:ilvl="4" w:tplc="07C80474">
      <w:start w:val="1"/>
      <w:numFmt w:val="bullet"/>
      <w:lvlText w:val="o"/>
      <w:lvlJc w:val="left"/>
      <w:pPr>
        <w:ind w:left="3600" w:hanging="360"/>
      </w:pPr>
      <w:rPr>
        <w:rFonts w:ascii="Courier New" w:hAnsi="Courier New" w:hint="default"/>
      </w:rPr>
    </w:lvl>
    <w:lvl w:ilvl="5" w:tplc="592A377E">
      <w:start w:val="1"/>
      <w:numFmt w:val="bullet"/>
      <w:lvlText w:val=""/>
      <w:lvlJc w:val="left"/>
      <w:pPr>
        <w:ind w:left="4320" w:hanging="360"/>
      </w:pPr>
      <w:rPr>
        <w:rFonts w:ascii="Wingdings" w:hAnsi="Wingdings" w:hint="default"/>
      </w:rPr>
    </w:lvl>
    <w:lvl w:ilvl="6" w:tplc="61BA9FB2">
      <w:start w:val="1"/>
      <w:numFmt w:val="bullet"/>
      <w:lvlText w:val=""/>
      <w:lvlJc w:val="left"/>
      <w:pPr>
        <w:ind w:left="5040" w:hanging="360"/>
      </w:pPr>
      <w:rPr>
        <w:rFonts w:ascii="Symbol" w:hAnsi="Symbol" w:hint="default"/>
      </w:rPr>
    </w:lvl>
    <w:lvl w:ilvl="7" w:tplc="1B7A7D86">
      <w:start w:val="1"/>
      <w:numFmt w:val="bullet"/>
      <w:lvlText w:val="o"/>
      <w:lvlJc w:val="left"/>
      <w:pPr>
        <w:ind w:left="5760" w:hanging="360"/>
      </w:pPr>
      <w:rPr>
        <w:rFonts w:ascii="Courier New" w:hAnsi="Courier New" w:hint="default"/>
      </w:rPr>
    </w:lvl>
    <w:lvl w:ilvl="8" w:tplc="F3C8D356">
      <w:start w:val="1"/>
      <w:numFmt w:val="bullet"/>
      <w:lvlText w:val=""/>
      <w:lvlJc w:val="left"/>
      <w:pPr>
        <w:ind w:left="6480" w:hanging="360"/>
      </w:pPr>
      <w:rPr>
        <w:rFonts w:ascii="Wingdings" w:hAnsi="Wingdings" w:hint="default"/>
      </w:rPr>
    </w:lvl>
  </w:abstractNum>
  <w:abstractNum w:abstractNumId="27" w15:restartNumberingAfterBreak="0">
    <w:nsid w:val="69C9014A"/>
    <w:multiLevelType w:val="hybridMultilevel"/>
    <w:tmpl w:val="3844D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E032E"/>
    <w:multiLevelType w:val="hybridMultilevel"/>
    <w:tmpl w:val="7E9C8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BE9D51B"/>
    <w:multiLevelType w:val="hybridMultilevel"/>
    <w:tmpl w:val="FFFFFFFF"/>
    <w:lvl w:ilvl="0" w:tplc="0E82DB8A">
      <w:start w:val="1"/>
      <w:numFmt w:val="bullet"/>
      <w:lvlText w:val=""/>
      <w:lvlJc w:val="left"/>
      <w:pPr>
        <w:ind w:left="720" w:hanging="360"/>
      </w:pPr>
      <w:rPr>
        <w:rFonts w:ascii="Symbol" w:hAnsi="Symbol" w:hint="default"/>
      </w:rPr>
    </w:lvl>
    <w:lvl w:ilvl="1" w:tplc="BA2E0280">
      <w:start w:val="1"/>
      <w:numFmt w:val="bullet"/>
      <w:lvlText w:val="o"/>
      <w:lvlJc w:val="left"/>
      <w:pPr>
        <w:ind w:left="1440" w:hanging="360"/>
      </w:pPr>
      <w:rPr>
        <w:rFonts w:ascii="Courier New" w:hAnsi="Courier New" w:hint="default"/>
      </w:rPr>
    </w:lvl>
    <w:lvl w:ilvl="2" w:tplc="5BBA4CA6">
      <w:start w:val="1"/>
      <w:numFmt w:val="bullet"/>
      <w:lvlText w:val=""/>
      <w:lvlJc w:val="left"/>
      <w:pPr>
        <w:ind w:left="2160" w:hanging="360"/>
      </w:pPr>
      <w:rPr>
        <w:rFonts w:ascii="Wingdings" w:hAnsi="Wingdings" w:hint="default"/>
      </w:rPr>
    </w:lvl>
    <w:lvl w:ilvl="3" w:tplc="0AB8918A">
      <w:start w:val="1"/>
      <w:numFmt w:val="bullet"/>
      <w:lvlText w:val=""/>
      <w:lvlJc w:val="left"/>
      <w:pPr>
        <w:ind w:left="2880" w:hanging="360"/>
      </w:pPr>
      <w:rPr>
        <w:rFonts w:ascii="Symbol" w:hAnsi="Symbol" w:hint="default"/>
      </w:rPr>
    </w:lvl>
    <w:lvl w:ilvl="4" w:tplc="CD26CD1E">
      <w:start w:val="1"/>
      <w:numFmt w:val="bullet"/>
      <w:lvlText w:val="o"/>
      <w:lvlJc w:val="left"/>
      <w:pPr>
        <w:ind w:left="3600" w:hanging="360"/>
      </w:pPr>
      <w:rPr>
        <w:rFonts w:ascii="Courier New" w:hAnsi="Courier New" w:hint="default"/>
      </w:rPr>
    </w:lvl>
    <w:lvl w:ilvl="5" w:tplc="9DD68760">
      <w:start w:val="1"/>
      <w:numFmt w:val="bullet"/>
      <w:lvlText w:val=""/>
      <w:lvlJc w:val="left"/>
      <w:pPr>
        <w:ind w:left="4320" w:hanging="360"/>
      </w:pPr>
      <w:rPr>
        <w:rFonts w:ascii="Wingdings" w:hAnsi="Wingdings" w:hint="default"/>
      </w:rPr>
    </w:lvl>
    <w:lvl w:ilvl="6" w:tplc="04E290AE">
      <w:start w:val="1"/>
      <w:numFmt w:val="bullet"/>
      <w:lvlText w:val=""/>
      <w:lvlJc w:val="left"/>
      <w:pPr>
        <w:ind w:left="5040" w:hanging="360"/>
      </w:pPr>
      <w:rPr>
        <w:rFonts w:ascii="Symbol" w:hAnsi="Symbol" w:hint="default"/>
      </w:rPr>
    </w:lvl>
    <w:lvl w:ilvl="7" w:tplc="06BA5C58">
      <w:start w:val="1"/>
      <w:numFmt w:val="bullet"/>
      <w:lvlText w:val="o"/>
      <w:lvlJc w:val="left"/>
      <w:pPr>
        <w:ind w:left="5760" w:hanging="360"/>
      </w:pPr>
      <w:rPr>
        <w:rFonts w:ascii="Courier New" w:hAnsi="Courier New" w:hint="default"/>
      </w:rPr>
    </w:lvl>
    <w:lvl w:ilvl="8" w:tplc="FED000E4">
      <w:start w:val="1"/>
      <w:numFmt w:val="bullet"/>
      <w:lvlText w:val=""/>
      <w:lvlJc w:val="left"/>
      <w:pPr>
        <w:ind w:left="6480" w:hanging="360"/>
      </w:pPr>
      <w:rPr>
        <w:rFonts w:ascii="Wingdings" w:hAnsi="Wingdings" w:hint="default"/>
      </w:rPr>
    </w:lvl>
  </w:abstractNum>
  <w:abstractNum w:abstractNumId="30" w15:restartNumberingAfterBreak="0">
    <w:nsid w:val="717B5383"/>
    <w:multiLevelType w:val="hybridMultilevel"/>
    <w:tmpl w:val="3DECF8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D97FAB"/>
    <w:multiLevelType w:val="hybridMultilevel"/>
    <w:tmpl w:val="EA90247C"/>
    <w:lvl w:ilvl="0" w:tplc="B06C944E">
      <w:start w:val="1"/>
      <w:numFmt w:val="decimal"/>
      <w:lvlText w:val="%1."/>
      <w:lvlJc w:val="left"/>
      <w:pPr>
        <w:ind w:left="750" w:hanging="390"/>
      </w:pPr>
      <w:rPr>
        <w:rFonts w:ascii="Roboto" w:hAnsi="Roboto" w:hint="default"/>
        <w:color w:val="A9C711"/>
        <w:sz w:val="3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7E096381"/>
    <w:multiLevelType w:val="hybridMultilevel"/>
    <w:tmpl w:val="288E34A4"/>
    <w:lvl w:ilvl="0" w:tplc="D2C68EEA">
      <w:start w:val="1"/>
      <w:numFmt w:val="bullet"/>
      <w:pStyle w:val="ListBullet"/>
      <w:lvlText w:val=""/>
      <w:lvlJc w:val="left"/>
      <w:pPr>
        <w:ind w:left="720" w:hanging="360"/>
      </w:pPr>
      <w:rPr>
        <w:rFonts w:ascii="Symbol" w:hAnsi="Symbol" w:hint="default"/>
      </w:rPr>
    </w:lvl>
    <w:lvl w:ilvl="1" w:tplc="E66EB18C">
      <w:start w:val="1"/>
      <w:numFmt w:val="bullet"/>
      <w:pStyle w:val="ListBullet2"/>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62844"/>
    <w:multiLevelType w:val="hybridMultilevel"/>
    <w:tmpl w:val="C068E6A0"/>
    <w:lvl w:ilvl="0" w:tplc="B06C944E">
      <w:start w:val="1"/>
      <w:numFmt w:val="decimal"/>
      <w:lvlText w:val="%1."/>
      <w:lvlJc w:val="left"/>
      <w:pPr>
        <w:ind w:left="1110" w:hanging="390"/>
      </w:pPr>
      <w:rPr>
        <w:rFonts w:ascii="Roboto" w:hAnsi="Roboto" w:hint="default"/>
        <w:color w:val="A9C711"/>
        <w:sz w:val="36"/>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1067655297">
    <w:abstractNumId w:val="32"/>
  </w:num>
  <w:num w:numId="2" w16cid:durableId="23874155">
    <w:abstractNumId w:val="9"/>
  </w:num>
  <w:num w:numId="3" w16cid:durableId="1639802121">
    <w:abstractNumId w:val="7"/>
  </w:num>
  <w:num w:numId="4" w16cid:durableId="1215579645">
    <w:abstractNumId w:val="6"/>
  </w:num>
  <w:num w:numId="5" w16cid:durableId="1310600226">
    <w:abstractNumId w:val="5"/>
  </w:num>
  <w:num w:numId="6" w16cid:durableId="366030506">
    <w:abstractNumId w:val="4"/>
  </w:num>
  <w:num w:numId="7" w16cid:durableId="1426725793">
    <w:abstractNumId w:val="8"/>
  </w:num>
  <w:num w:numId="8" w16cid:durableId="1292134680">
    <w:abstractNumId w:val="3"/>
  </w:num>
  <w:num w:numId="9" w16cid:durableId="1117334475">
    <w:abstractNumId w:val="2"/>
  </w:num>
  <w:num w:numId="10" w16cid:durableId="779685269">
    <w:abstractNumId w:val="1"/>
  </w:num>
  <w:num w:numId="11" w16cid:durableId="430971857">
    <w:abstractNumId w:val="0"/>
  </w:num>
  <w:num w:numId="12" w16cid:durableId="1853101362">
    <w:abstractNumId w:val="18"/>
  </w:num>
  <w:num w:numId="13" w16cid:durableId="654649349">
    <w:abstractNumId w:val="22"/>
  </w:num>
  <w:num w:numId="14" w16cid:durableId="1319653033">
    <w:abstractNumId w:val="15"/>
  </w:num>
  <w:num w:numId="15" w16cid:durableId="446588584">
    <w:abstractNumId w:val="23"/>
  </w:num>
  <w:num w:numId="16" w16cid:durableId="313335121">
    <w:abstractNumId w:val="21"/>
  </w:num>
  <w:num w:numId="17" w16cid:durableId="1575503319">
    <w:abstractNumId w:val="24"/>
  </w:num>
  <w:num w:numId="18" w16cid:durableId="1751852163">
    <w:abstractNumId w:val="16"/>
  </w:num>
  <w:num w:numId="19" w16cid:durableId="2118519846">
    <w:abstractNumId w:val="27"/>
  </w:num>
  <w:num w:numId="20" w16cid:durableId="1155797370">
    <w:abstractNumId w:val="14"/>
  </w:num>
  <w:num w:numId="21" w16cid:durableId="971441714">
    <w:abstractNumId w:val="25"/>
  </w:num>
  <w:num w:numId="22" w16cid:durableId="55096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4924682">
    <w:abstractNumId w:val="17"/>
  </w:num>
  <w:num w:numId="24" w16cid:durableId="2081633687">
    <w:abstractNumId w:val="10"/>
  </w:num>
  <w:num w:numId="25" w16cid:durableId="682438795">
    <w:abstractNumId w:val="12"/>
  </w:num>
  <w:num w:numId="26" w16cid:durableId="251864611">
    <w:abstractNumId w:val="11"/>
  </w:num>
  <w:num w:numId="27" w16cid:durableId="888226484">
    <w:abstractNumId w:val="31"/>
  </w:num>
  <w:num w:numId="28" w16cid:durableId="960724721">
    <w:abstractNumId w:val="33"/>
  </w:num>
  <w:num w:numId="29" w16cid:durableId="850291633">
    <w:abstractNumId w:val="30"/>
  </w:num>
  <w:num w:numId="30" w16cid:durableId="822745696">
    <w:abstractNumId w:val="13"/>
  </w:num>
  <w:num w:numId="31" w16cid:durableId="471754709">
    <w:abstractNumId w:val="20"/>
  </w:num>
  <w:num w:numId="32" w16cid:durableId="1356417069">
    <w:abstractNumId w:val="19"/>
  </w:num>
  <w:num w:numId="33" w16cid:durableId="49504996">
    <w:abstractNumId w:val="29"/>
  </w:num>
  <w:num w:numId="34" w16cid:durableId="11691770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0B"/>
    <w:rsid w:val="00013C16"/>
    <w:rsid w:val="00013F93"/>
    <w:rsid w:val="00015C23"/>
    <w:rsid w:val="00017C14"/>
    <w:rsid w:val="000365E4"/>
    <w:rsid w:val="00052F89"/>
    <w:rsid w:val="000542EF"/>
    <w:rsid w:val="00066769"/>
    <w:rsid w:val="00083A73"/>
    <w:rsid w:val="00083D00"/>
    <w:rsid w:val="00084CF1"/>
    <w:rsid w:val="00095605"/>
    <w:rsid w:val="00097F0B"/>
    <w:rsid w:val="000B3A2B"/>
    <w:rsid w:val="000C26B0"/>
    <w:rsid w:val="000C5EBC"/>
    <w:rsid w:val="000D5E8F"/>
    <w:rsid w:val="000E2DE5"/>
    <w:rsid w:val="0010501C"/>
    <w:rsid w:val="001078F3"/>
    <w:rsid w:val="00107C63"/>
    <w:rsid w:val="00110EB4"/>
    <w:rsid w:val="00120DCE"/>
    <w:rsid w:val="001230D8"/>
    <w:rsid w:val="001235DC"/>
    <w:rsid w:val="0012625B"/>
    <w:rsid w:val="0015489F"/>
    <w:rsid w:val="001668FA"/>
    <w:rsid w:val="0016DEB5"/>
    <w:rsid w:val="00193C0D"/>
    <w:rsid w:val="00197795"/>
    <w:rsid w:val="001A29C4"/>
    <w:rsid w:val="001E6205"/>
    <w:rsid w:val="00220278"/>
    <w:rsid w:val="00225557"/>
    <w:rsid w:val="00233BFB"/>
    <w:rsid w:val="0024131D"/>
    <w:rsid w:val="002513B9"/>
    <w:rsid w:val="00251E37"/>
    <w:rsid w:val="00265200"/>
    <w:rsid w:val="00265D95"/>
    <w:rsid w:val="00275C50"/>
    <w:rsid w:val="002A062D"/>
    <w:rsid w:val="002A30F2"/>
    <w:rsid w:val="002A3A28"/>
    <w:rsid w:val="002C36C3"/>
    <w:rsid w:val="002E5D40"/>
    <w:rsid w:val="002F59E0"/>
    <w:rsid w:val="003021FA"/>
    <w:rsid w:val="00320B9B"/>
    <w:rsid w:val="00331E66"/>
    <w:rsid w:val="00344092"/>
    <w:rsid w:val="0034678F"/>
    <w:rsid w:val="003501CA"/>
    <w:rsid w:val="00395069"/>
    <w:rsid w:val="003968D0"/>
    <w:rsid w:val="003C72E0"/>
    <w:rsid w:val="003D2577"/>
    <w:rsid w:val="003D43A4"/>
    <w:rsid w:val="003D7F02"/>
    <w:rsid w:val="003E7A1E"/>
    <w:rsid w:val="003F319D"/>
    <w:rsid w:val="0040352A"/>
    <w:rsid w:val="00406BAD"/>
    <w:rsid w:val="00422132"/>
    <w:rsid w:val="00443386"/>
    <w:rsid w:val="00450E27"/>
    <w:rsid w:val="00461055"/>
    <w:rsid w:val="00473747"/>
    <w:rsid w:val="00473C62"/>
    <w:rsid w:val="004876BE"/>
    <w:rsid w:val="00490751"/>
    <w:rsid w:val="0049389B"/>
    <w:rsid w:val="00493BA7"/>
    <w:rsid w:val="004A321D"/>
    <w:rsid w:val="004B1D9B"/>
    <w:rsid w:val="004B320E"/>
    <w:rsid w:val="004B6945"/>
    <w:rsid w:val="004D4255"/>
    <w:rsid w:val="004E2D94"/>
    <w:rsid w:val="004E32B9"/>
    <w:rsid w:val="004F1970"/>
    <w:rsid w:val="004F1D71"/>
    <w:rsid w:val="004F7B57"/>
    <w:rsid w:val="005055C2"/>
    <w:rsid w:val="00513388"/>
    <w:rsid w:val="005148C4"/>
    <w:rsid w:val="0052072B"/>
    <w:rsid w:val="00522A03"/>
    <w:rsid w:val="00525630"/>
    <w:rsid w:val="00525779"/>
    <w:rsid w:val="0054153A"/>
    <w:rsid w:val="0058729E"/>
    <w:rsid w:val="005A131B"/>
    <w:rsid w:val="005B053A"/>
    <w:rsid w:val="005B1C14"/>
    <w:rsid w:val="005F2852"/>
    <w:rsid w:val="00603191"/>
    <w:rsid w:val="00603579"/>
    <w:rsid w:val="00615305"/>
    <w:rsid w:val="0064201F"/>
    <w:rsid w:val="00654F61"/>
    <w:rsid w:val="00661779"/>
    <w:rsid w:val="00673115"/>
    <w:rsid w:val="00674B41"/>
    <w:rsid w:val="00691677"/>
    <w:rsid w:val="006949E8"/>
    <w:rsid w:val="006A23DD"/>
    <w:rsid w:val="006B11CE"/>
    <w:rsid w:val="006B6AFD"/>
    <w:rsid w:val="006C2938"/>
    <w:rsid w:val="006D6149"/>
    <w:rsid w:val="007039DF"/>
    <w:rsid w:val="00703DB5"/>
    <w:rsid w:val="0071539F"/>
    <w:rsid w:val="0073670E"/>
    <w:rsid w:val="007419F7"/>
    <w:rsid w:val="0074489C"/>
    <w:rsid w:val="00756C75"/>
    <w:rsid w:val="00757B6C"/>
    <w:rsid w:val="007623B0"/>
    <w:rsid w:val="00772D91"/>
    <w:rsid w:val="007806CC"/>
    <w:rsid w:val="0078628F"/>
    <w:rsid w:val="00787829"/>
    <w:rsid w:val="007942B5"/>
    <w:rsid w:val="007C44DB"/>
    <w:rsid w:val="0082257F"/>
    <w:rsid w:val="00837B13"/>
    <w:rsid w:val="00851104"/>
    <w:rsid w:val="008553CD"/>
    <w:rsid w:val="00890C5C"/>
    <w:rsid w:val="008A17FC"/>
    <w:rsid w:val="008A32A0"/>
    <w:rsid w:val="008B1660"/>
    <w:rsid w:val="008B622F"/>
    <w:rsid w:val="008C41CF"/>
    <w:rsid w:val="008D04EC"/>
    <w:rsid w:val="008D3116"/>
    <w:rsid w:val="008D3454"/>
    <w:rsid w:val="008F132E"/>
    <w:rsid w:val="0090344D"/>
    <w:rsid w:val="00921D00"/>
    <w:rsid w:val="0094457C"/>
    <w:rsid w:val="00945164"/>
    <w:rsid w:val="0095423B"/>
    <w:rsid w:val="009716EB"/>
    <w:rsid w:val="00973BD7"/>
    <w:rsid w:val="0098729C"/>
    <w:rsid w:val="009A1BDA"/>
    <w:rsid w:val="009C5B52"/>
    <w:rsid w:val="009E5DBD"/>
    <w:rsid w:val="009F0CB8"/>
    <w:rsid w:val="009F4BFD"/>
    <w:rsid w:val="00A02BCC"/>
    <w:rsid w:val="00A32AB1"/>
    <w:rsid w:val="00A41FC9"/>
    <w:rsid w:val="00A47A6F"/>
    <w:rsid w:val="00A51A05"/>
    <w:rsid w:val="00A545FF"/>
    <w:rsid w:val="00A5655A"/>
    <w:rsid w:val="00A56A51"/>
    <w:rsid w:val="00A76F02"/>
    <w:rsid w:val="00A95A2B"/>
    <w:rsid w:val="00AD126B"/>
    <w:rsid w:val="00AD1DE2"/>
    <w:rsid w:val="00AE103E"/>
    <w:rsid w:val="00AF4554"/>
    <w:rsid w:val="00AF5E96"/>
    <w:rsid w:val="00B32CBE"/>
    <w:rsid w:val="00B37045"/>
    <w:rsid w:val="00B631A6"/>
    <w:rsid w:val="00B65853"/>
    <w:rsid w:val="00B678BB"/>
    <w:rsid w:val="00B742B1"/>
    <w:rsid w:val="00B76F1E"/>
    <w:rsid w:val="00B81CE6"/>
    <w:rsid w:val="00BB2922"/>
    <w:rsid w:val="00BD4711"/>
    <w:rsid w:val="00BE518E"/>
    <w:rsid w:val="00BF0A60"/>
    <w:rsid w:val="00BF36ED"/>
    <w:rsid w:val="00BF3706"/>
    <w:rsid w:val="00BF61ED"/>
    <w:rsid w:val="00C24370"/>
    <w:rsid w:val="00C528F3"/>
    <w:rsid w:val="00C5697A"/>
    <w:rsid w:val="00C936F4"/>
    <w:rsid w:val="00C963EB"/>
    <w:rsid w:val="00CA1752"/>
    <w:rsid w:val="00CA46CA"/>
    <w:rsid w:val="00CB0835"/>
    <w:rsid w:val="00CC0680"/>
    <w:rsid w:val="00CC1625"/>
    <w:rsid w:val="00CC57CB"/>
    <w:rsid w:val="00CC6C50"/>
    <w:rsid w:val="00CD6070"/>
    <w:rsid w:val="00D00106"/>
    <w:rsid w:val="00D00A18"/>
    <w:rsid w:val="00D07B65"/>
    <w:rsid w:val="00D114D4"/>
    <w:rsid w:val="00D20009"/>
    <w:rsid w:val="00D23EE5"/>
    <w:rsid w:val="00D30593"/>
    <w:rsid w:val="00D40014"/>
    <w:rsid w:val="00D42477"/>
    <w:rsid w:val="00D52029"/>
    <w:rsid w:val="00D52B02"/>
    <w:rsid w:val="00D66296"/>
    <w:rsid w:val="00D71F8D"/>
    <w:rsid w:val="00D76750"/>
    <w:rsid w:val="00DB6485"/>
    <w:rsid w:val="00DD0E7A"/>
    <w:rsid w:val="00DD114C"/>
    <w:rsid w:val="00DD402E"/>
    <w:rsid w:val="00DE3211"/>
    <w:rsid w:val="00DE43AE"/>
    <w:rsid w:val="00E10635"/>
    <w:rsid w:val="00E255EC"/>
    <w:rsid w:val="00E33769"/>
    <w:rsid w:val="00E51C96"/>
    <w:rsid w:val="00E72D4F"/>
    <w:rsid w:val="00EA2513"/>
    <w:rsid w:val="00EC25E0"/>
    <w:rsid w:val="00EE254D"/>
    <w:rsid w:val="00EF0209"/>
    <w:rsid w:val="00EF667B"/>
    <w:rsid w:val="00EF700F"/>
    <w:rsid w:val="00F1266B"/>
    <w:rsid w:val="00F15426"/>
    <w:rsid w:val="00F3321B"/>
    <w:rsid w:val="00F43EF1"/>
    <w:rsid w:val="00F731EB"/>
    <w:rsid w:val="00F93E73"/>
    <w:rsid w:val="00F93FD7"/>
    <w:rsid w:val="00FA2B88"/>
    <w:rsid w:val="00FB2573"/>
    <w:rsid w:val="00FD69AC"/>
    <w:rsid w:val="00FE4E89"/>
    <w:rsid w:val="0184E662"/>
    <w:rsid w:val="01B4F539"/>
    <w:rsid w:val="02818CDB"/>
    <w:rsid w:val="03547E6A"/>
    <w:rsid w:val="04E04683"/>
    <w:rsid w:val="0508A35E"/>
    <w:rsid w:val="073174ED"/>
    <w:rsid w:val="08404420"/>
    <w:rsid w:val="0A5568F4"/>
    <w:rsid w:val="0D6EC655"/>
    <w:rsid w:val="125DB94D"/>
    <w:rsid w:val="12648054"/>
    <w:rsid w:val="129EFB6B"/>
    <w:rsid w:val="12A6E289"/>
    <w:rsid w:val="133E19C7"/>
    <w:rsid w:val="1926FFEC"/>
    <w:rsid w:val="1B4E35D1"/>
    <w:rsid w:val="1B7DA212"/>
    <w:rsid w:val="1E1C542E"/>
    <w:rsid w:val="1F11DD89"/>
    <w:rsid w:val="226095D8"/>
    <w:rsid w:val="2354E963"/>
    <w:rsid w:val="23D4697C"/>
    <w:rsid w:val="25F3AAF6"/>
    <w:rsid w:val="260F8588"/>
    <w:rsid w:val="2D79855A"/>
    <w:rsid w:val="2EA6CFF8"/>
    <w:rsid w:val="3008386B"/>
    <w:rsid w:val="32CE922E"/>
    <w:rsid w:val="35462001"/>
    <w:rsid w:val="36DB70B1"/>
    <w:rsid w:val="37D0C73B"/>
    <w:rsid w:val="3AE7DF9E"/>
    <w:rsid w:val="3BC514D9"/>
    <w:rsid w:val="3BFCD168"/>
    <w:rsid w:val="3C10FD2F"/>
    <w:rsid w:val="3FDD0AB8"/>
    <w:rsid w:val="41AB8757"/>
    <w:rsid w:val="41CAB419"/>
    <w:rsid w:val="41FEB107"/>
    <w:rsid w:val="489BD213"/>
    <w:rsid w:val="4CC1DA4C"/>
    <w:rsid w:val="5373D265"/>
    <w:rsid w:val="5579C9B7"/>
    <w:rsid w:val="56048233"/>
    <w:rsid w:val="57CF8DD9"/>
    <w:rsid w:val="57DB626F"/>
    <w:rsid w:val="5D29B1A8"/>
    <w:rsid w:val="5E62DF31"/>
    <w:rsid w:val="6079C272"/>
    <w:rsid w:val="61DA203D"/>
    <w:rsid w:val="633BE3DA"/>
    <w:rsid w:val="63458929"/>
    <w:rsid w:val="658C3CC6"/>
    <w:rsid w:val="6692C03C"/>
    <w:rsid w:val="67248A2D"/>
    <w:rsid w:val="6D976273"/>
    <w:rsid w:val="6E7B5089"/>
    <w:rsid w:val="6FE43701"/>
    <w:rsid w:val="719EC26E"/>
    <w:rsid w:val="71B2F14B"/>
    <w:rsid w:val="71C196B7"/>
    <w:rsid w:val="7236F5CB"/>
    <w:rsid w:val="74A08B09"/>
    <w:rsid w:val="74EA920D"/>
    <w:rsid w:val="76619E37"/>
    <w:rsid w:val="7686626E"/>
    <w:rsid w:val="7795659A"/>
    <w:rsid w:val="7909C270"/>
    <w:rsid w:val="7A609BE2"/>
    <w:rsid w:val="7C38926F"/>
    <w:rsid w:val="7FF9C9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BB57"/>
  <w15:chartTrackingRefBased/>
  <w15:docId w15:val="{10EFB10F-4402-444B-A265-4CCC7E97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C4"/>
    <w:pPr>
      <w:spacing w:after="0" w:line="240" w:lineRule="auto"/>
    </w:pPr>
    <w:rPr>
      <w:rFonts w:ascii="Roboto" w:hAnsi="Roboto"/>
    </w:rPr>
  </w:style>
  <w:style w:type="paragraph" w:styleId="Heading1">
    <w:name w:val="heading 1"/>
    <w:next w:val="Normal"/>
    <w:link w:val="Heading1Char"/>
    <w:uiPriority w:val="9"/>
    <w:qFormat/>
    <w:rsid w:val="00461055"/>
    <w:pPr>
      <w:pBdr>
        <w:bottom w:val="dotted" w:sz="12" w:space="6" w:color="AAC811" w:themeColor="accent1"/>
      </w:pBdr>
      <w:spacing w:after="120" w:line="760" w:lineRule="exact"/>
      <w:outlineLvl w:val="0"/>
    </w:pPr>
    <w:rPr>
      <w:rFonts w:asciiTheme="majorHAnsi" w:hAnsiTheme="majorHAnsi"/>
      <w:b/>
      <w:bCs/>
      <w:color w:val="AAC811" w:themeColor="accent1"/>
      <w:sz w:val="72"/>
      <w:szCs w:val="72"/>
    </w:rPr>
  </w:style>
  <w:style w:type="paragraph" w:styleId="Heading2">
    <w:name w:val="heading 2"/>
    <w:next w:val="Normal"/>
    <w:link w:val="Heading2Char"/>
    <w:uiPriority w:val="9"/>
    <w:unhideWhenUsed/>
    <w:qFormat/>
    <w:rsid w:val="00461055"/>
    <w:pPr>
      <w:outlineLvl w:val="1"/>
    </w:pPr>
    <w:rPr>
      <w:rFonts w:ascii="Roboto" w:hAnsi="Roboto"/>
      <w:b/>
      <w:color w:val="73B0DB" w:themeColor="accent2"/>
      <w:sz w:val="48"/>
      <w:szCs w:val="48"/>
    </w:rPr>
  </w:style>
  <w:style w:type="paragraph" w:styleId="Heading3">
    <w:name w:val="heading 3"/>
    <w:basedOn w:val="Normal"/>
    <w:next w:val="Normal"/>
    <w:link w:val="Heading3Char"/>
    <w:uiPriority w:val="9"/>
    <w:semiHidden/>
    <w:unhideWhenUsed/>
    <w:qFormat/>
    <w:rsid w:val="001A29C4"/>
    <w:pPr>
      <w:keepNext/>
      <w:keepLines/>
      <w:spacing w:before="40"/>
      <w:outlineLvl w:val="2"/>
    </w:pPr>
    <w:rPr>
      <w:rFonts w:asciiTheme="majorHAnsi" w:eastAsiaTheme="majorEastAsia" w:hAnsiTheme="majorHAnsi" w:cstheme="majorBidi"/>
      <w:color w:val="546308" w:themeColor="accent1" w:themeShade="7F"/>
      <w:sz w:val="24"/>
      <w:szCs w:val="24"/>
    </w:rPr>
  </w:style>
  <w:style w:type="paragraph" w:styleId="Heading4">
    <w:name w:val="heading 4"/>
    <w:basedOn w:val="Normal"/>
    <w:next w:val="Normal"/>
    <w:link w:val="Heading4Char"/>
    <w:uiPriority w:val="9"/>
    <w:unhideWhenUsed/>
    <w:qFormat/>
    <w:rsid w:val="00DE3211"/>
    <w:pPr>
      <w:keepNext/>
      <w:keepLines/>
      <w:spacing w:before="40" w:line="260" w:lineRule="atLeast"/>
      <w:jc w:val="both"/>
      <w:outlineLvl w:val="3"/>
    </w:pPr>
    <w:rPr>
      <w:rFonts w:asciiTheme="majorHAnsi" w:eastAsiaTheme="majorEastAsia" w:hAnsiTheme="majorHAnsi" w:cstheme="majorBidi"/>
      <w:i/>
      <w:iCs/>
      <w:color w:val="7E950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D00"/>
    <w:pPr>
      <w:tabs>
        <w:tab w:val="center" w:pos="4513"/>
        <w:tab w:val="right" w:pos="9026"/>
      </w:tabs>
    </w:pPr>
  </w:style>
  <w:style w:type="character" w:customStyle="1" w:styleId="HeaderChar">
    <w:name w:val="Header Char"/>
    <w:basedOn w:val="DefaultParagraphFont"/>
    <w:link w:val="Header"/>
    <w:uiPriority w:val="99"/>
    <w:rsid w:val="00921D00"/>
  </w:style>
  <w:style w:type="paragraph" w:styleId="Footer">
    <w:name w:val="footer"/>
    <w:basedOn w:val="Normal"/>
    <w:link w:val="FooterChar"/>
    <w:uiPriority w:val="99"/>
    <w:unhideWhenUsed/>
    <w:rsid w:val="00921D00"/>
    <w:pPr>
      <w:tabs>
        <w:tab w:val="center" w:pos="4513"/>
        <w:tab w:val="right" w:pos="9026"/>
      </w:tabs>
    </w:pPr>
  </w:style>
  <w:style w:type="character" w:customStyle="1" w:styleId="FooterChar">
    <w:name w:val="Footer Char"/>
    <w:basedOn w:val="DefaultParagraphFont"/>
    <w:link w:val="Footer"/>
    <w:uiPriority w:val="99"/>
    <w:rsid w:val="00921D00"/>
  </w:style>
  <w:style w:type="paragraph" w:customStyle="1" w:styleId="NoParagraphStyle">
    <w:name w:val="[No Paragraph Style]"/>
    <w:rsid w:val="008D04EC"/>
    <w:pPr>
      <w:autoSpaceDE w:val="0"/>
      <w:autoSpaceDN w:val="0"/>
      <w:adjustRightInd w:val="0"/>
      <w:spacing w:after="0" w:line="288" w:lineRule="auto"/>
      <w:textAlignment w:val="center"/>
    </w:pPr>
    <w:rPr>
      <w:rFonts w:ascii="Roboto-Light" w:hAnsi="Roboto-Light" w:cs="Roboto-Light"/>
      <w:color w:val="000000"/>
      <w:sz w:val="24"/>
      <w:szCs w:val="24"/>
    </w:rPr>
  </w:style>
  <w:style w:type="character" w:styleId="PlaceholderText">
    <w:name w:val="Placeholder Text"/>
    <w:basedOn w:val="DefaultParagraphFont"/>
    <w:uiPriority w:val="99"/>
    <w:semiHidden/>
    <w:rsid w:val="00B81CE6"/>
    <w:rPr>
      <w:color w:val="808080"/>
    </w:rPr>
  </w:style>
  <w:style w:type="character" w:customStyle="1" w:styleId="Heading1Char">
    <w:name w:val="Heading 1 Char"/>
    <w:basedOn w:val="DefaultParagraphFont"/>
    <w:link w:val="Heading1"/>
    <w:uiPriority w:val="9"/>
    <w:rsid w:val="00461055"/>
    <w:rPr>
      <w:rFonts w:asciiTheme="majorHAnsi" w:hAnsiTheme="majorHAnsi"/>
      <w:b/>
      <w:bCs/>
      <w:color w:val="AAC811" w:themeColor="accent1"/>
      <w:sz w:val="72"/>
      <w:szCs w:val="72"/>
    </w:rPr>
  </w:style>
  <w:style w:type="character" w:customStyle="1" w:styleId="Heading2Char">
    <w:name w:val="Heading 2 Char"/>
    <w:basedOn w:val="DefaultParagraphFont"/>
    <w:link w:val="Heading2"/>
    <w:uiPriority w:val="9"/>
    <w:rsid w:val="00461055"/>
    <w:rPr>
      <w:rFonts w:ascii="Roboto" w:hAnsi="Roboto"/>
      <w:b/>
      <w:color w:val="73B0DB" w:themeColor="accent2"/>
      <w:sz w:val="48"/>
      <w:szCs w:val="48"/>
    </w:rPr>
  </w:style>
  <w:style w:type="paragraph" w:customStyle="1" w:styleId="DocumentTitle">
    <w:name w:val="Document Title"/>
    <w:qFormat/>
    <w:rsid w:val="00EF0209"/>
    <w:pPr>
      <w:spacing w:after="240" w:line="760" w:lineRule="exact"/>
    </w:pPr>
    <w:rPr>
      <w:rFonts w:asciiTheme="majorHAnsi" w:hAnsiTheme="majorHAnsi"/>
      <w:b/>
      <w:bCs/>
      <w:color w:val="AAC811" w:themeColor="accent1"/>
      <w:sz w:val="72"/>
      <w:szCs w:val="72"/>
    </w:rPr>
  </w:style>
  <w:style w:type="paragraph" w:customStyle="1" w:styleId="DocumentSubtitle">
    <w:name w:val="Document Subtitle"/>
    <w:qFormat/>
    <w:rsid w:val="001A29C4"/>
    <w:pPr>
      <w:spacing w:after="0" w:line="480" w:lineRule="exact"/>
    </w:pPr>
    <w:rPr>
      <w:rFonts w:ascii="Roboto" w:hAnsi="Roboto"/>
      <w:color w:val="73B0DB" w:themeColor="accent2"/>
      <w:sz w:val="48"/>
      <w:szCs w:val="48"/>
    </w:rPr>
  </w:style>
  <w:style w:type="paragraph" w:styleId="ListParagraph">
    <w:name w:val="List Paragraph"/>
    <w:basedOn w:val="Normal"/>
    <w:uiPriority w:val="34"/>
    <w:qFormat/>
    <w:rsid w:val="00D20009"/>
    <w:pPr>
      <w:ind w:left="720"/>
      <w:contextualSpacing/>
    </w:pPr>
  </w:style>
  <w:style w:type="character" w:styleId="Hyperlink">
    <w:name w:val="Hyperlink"/>
    <w:basedOn w:val="DefaultParagraphFont"/>
    <w:uiPriority w:val="99"/>
    <w:unhideWhenUsed/>
    <w:rsid w:val="00CC1625"/>
    <w:rPr>
      <w:color w:val="73B0DB" w:themeColor="accent2"/>
      <w:u w:val="single"/>
    </w:rPr>
  </w:style>
  <w:style w:type="character" w:styleId="UnresolvedMention">
    <w:name w:val="Unresolved Mention"/>
    <w:basedOn w:val="DefaultParagraphFont"/>
    <w:uiPriority w:val="99"/>
    <w:semiHidden/>
    <w:unhideWhenUsed/>
    <w:rsid w:val="00CC1625"/>
    <w:rPr>
      <w:color w:val="605E5C"/>
      <w:shd w:val="clear" w:color="auto" w:fill="E1DFDD"/>
    </w:rPr>
  </w:style>
  <w:style w:type="table" w:styleId="TableGrid">
    <w:name w:val="Table Grid"/>
    <w:basedOn w:val="TableNormal"/>
    <w:uiPriority w:val="39"/>
    <w:rsid w:val="00CC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C1625"/>
    <w:pPr>
      <w:spacing w:after="0" w:line="240" w:lineRule="auto"/>
    </w:pPr>
    <w:tblPr>
      <w:tblStyleRowBandSize w:val="1"/>
      <w:tblStyleColBandSize w:val="1"/>
      <w:tblBorders>
        <w:top w:val="single" w:sz="4" w:space="0" w:color="D8F15C" w:themeColor="accent1" w:themeTint="99"/>
        <w:left w:val="single" w:sz="4" w:space="0" w:color="D8F15C" w:themeColor="accent1" w:themeTint="99"/>
        <w:bottom w:val="single" w:sz="4" w:space="0" w:color="D8F15C" w:themeColor="accent1" w:themeTint="99"/>
        <w:right w:val="single" w:sz="4" w:space="0" w:color="D8F15C" w:themeColor="accent1" w:themeTint="99"/>
        <w:insideH w:val="single" w:sz="4" w:space="0" w:color="D8F15C" w:themeColor="accent1" w:themeTint="99"/>
        <w:insideV w:val="single" w:sz="4" w:space="0" w:color="D8F15C" w:themeColor="accent1" w:themeTint="99"/>
      </w:tblBorders>
    </w:tblPr>
    <w:tblStylePr w:type="firstRow">
      <w:rPr>
        <w:b/>
        <w:bCs/>
        <w:color w:val="FFFFFF" w:themeColor="background1"/>
      </w:rPr>
      <w:tblPr/>
      <w:tcPr>
        <w:tcBorders>
          <w:top w:val="single" w:sz="4" w:space="0" w:color="AAC811" w:themeColor="accent1"/>
          <w:left w:val="single" w:sz="4" w:space="0" w:color="AAC811" w:themeColor="accent1"/>
          <w:bottom w:val="single" w:sz="4" w:space="0" w:color="AAC811" w:themeColor="accent1"/>
          <w:right w:val="single" w:sz="4" w:space="0" w:color="AAC811" w:themeColor="accent1"/>
          <w:insideH w:val="nil"/>
          <w:insideV w:val="nil"/>
        </w:tcBorders>
        <w:shd w:val="clear" w:color="auto" w:fill="AAC811" w:themeFill="accent1"/>
      </w:tcPr>
    </w:tblStylePr>
    <w:tblStylePr w:type="lastRow">
      <w:rPr>
        <w:b/>
        <w:bCs/>
      </w:rPr>
      <w:tblPr/>
      <w:tcPr>
        <w:tcBorders>
          <w:top w:val="double" w:sz="4" w:space="0" w:color="AAC811" w:themeColor="accent1"/>
        </w:tcBorders>
      </w:tcPr>
    </w:tblStylePr>
    <w:tblStylePr w:type="firstCol">
      <w:rPr>
        <w:b/>
        <w:bCs/>
      </w:rPr>
    </w:tblStylePr>
    <w:tblStylePr w:type="lastCol">
      <w:rPr>
        <w:b/>
        <w:bCs/>
      </w:rPr>
    </w:tblStylePr>
    <w:tblStylePr w:type="band1Vert">
      <w:tblPr/>
      <w:tcPr>
        <w:shd w:val="clear" w:color="auto" w:fill="F2FAC8" w:themeFill="accent1" w:themeFillTint="33"/>
      </w:tcPr>
    </w:tblStylePr>
    <w:tblStylePr w:type="band1Horz">
      <w:tblPr/>
      <w:tcPr>
        <w:shd w:val="clear" w:color="auto" w:fill="F2FAC8" w:themeFill="accent1" w:themeFillTint="33"/>
      </w:tcPr>
    </w:tblStylePr>
  </w:style>
  <w:style w:type="table" w:styleId="GridTable4-Accent2">
    <w:name w:val="Grid Table 4 Accent 2"/>
    <w:basedOn w:val="TableNormal"/>
    <w:uiPriority w:val="49"/>
    <w:rsid w:val="00CC1625"/>
    <w:pPr>
      <w:spacing w:after="0" w:line="240" w:lineRule="auto"/>
    </w:pPr>
    <w:tblPr>
      <w:tblStyleRowBandSize w:val="1"/>
      <w:tblStyleColBandSize w:val="1"/>
      <w:tblBorders>
        <w:top w:val="single" w:sz="4" w:space="0" w:color="AACFE9" w:themeColor="accent2" w:themeTint="99"/>
        <w:left w:val="single" w:sz="4" w:space="0" w:color="AACFE9" w:themeColor="accent2" w:themeTint="99"/>
        <w:bottom w:val="single" w:sz="4" w:space="0" w:color="AACFE9" w:themeColor="accent2" w:themeTint="99"/>
        <w:right w:val="single" w:sz="4" w:space="0" w:color="AACFE9" w:themeColor="accent2" w:themeTint="99"/>
        <w:insideH w:val="single" w:sz="4" w:space="0" w:color="AACFE9" w:themeColor="accent2" w:themeTint="99"/>
        <w:insideV w:val="single" w:sz="4" w:space="0" w:color="AACFE9" w:themeColor="accent2" w:themeTint="99"/>
      </w:tblBorders>
    </w:tblPr>
    <w:tblStylePr w:type="firstRow">
      <w:rPr>
        <w:b/>
        <w:bCs/>
        <w:color w:val="FFFFFF" w:themeColor="background1"/>
      </w:rPr>
      <w:tblPr/>
      <w:tcPr>
        <w:tcBorders>
          <w:top w:val="single" w:sz="4" w:space="0" w:color="73B0DB" w:themeColor="accent2"/>
          <w:left w:val="single" w:sz="4" w:space="0" w:color="73B0DB" w:themeColor="accent2"/>
          <w:bottom w:val="single" w:sz="4" w:space="0" w:color="73B0DB" w:themeColor="accent2"/>
          <w:right w:val="single" w:sz="4" w:space="0" w:color="73B0DB" w:themeColor="accent2"/>
          <w:insideH w:val="nil"/>
          <w:insideV w:val="nil"/>
        </w:tcBorders>
        <w:shd w:val="clear" w:color="auto" w:fill="73B0DB" w:themeFill="accent2"/>
      </w:tcPr>
    </w:tblStylePr>
    <w:tblStylePr w:type="lastRow">
      <w:rPr>
        <w:b/>
        <w:bCs/>
      </w:rPr>
      <w:tblPr/>
      <w:tcPr>
        <w:tcBorders>
          <w:top w:val="double" w:sz="4" w:space="0" w:color="73B0DB" w:themeColor="accent2"/>
        </w:tcBorders>
      </w:tcPr>
    </w:tblStylePr>
    <w:tblStylePr w:type="firstCol">
      <w:rPr>
        <w:b/>
        <w:bCs/>
      </w:rPr>
    </w:tblStylePr>
    <w:tblStylePr w:type="lastCol">
      <w:rPr>
        <w:b/>
        <w:bCs/>
      </w:rPr>
    </w:tblStylePr>
    <w:tblStylePr w:type="band1Vert">
      <w:tblPr/>
      <w:tcPr>
        <w:shd w:val="clear" w:color="auto" w:fill="E2EFF7" w:themeFill="accent2" w:themeFillTint="33"/>
      </w:tcPr>
    </w:tblStylePr>
    <w:tblStylePr w:type="band1Horz">
      <w:tblPr/>
      <w:tcPr>
        <w:shd w:val="clear" w:color="auto" w:fill="E2EFF7" w:themeFill="accent2" w:themeFillTint="33"/>
      </w:tcPr>
    </w:tblStylePr>
  </w:style>
  <w:style w:type="paragraph" w:customStyle="1" w:styleId="Tableheadings">
    <w:name w:val="Table headings"/>
    <w:basedOn w:val="Normal"/>
    <w:qFormat/>
    <w:rsid w:val="00A545FF"/>
    <w:rPr>
      <w:b/>
      <w:bCs/>
      <w:color w:val="000000" w:themeColor="text1"/>
      <w:sz w:val="18"/>
      <w:szCs w:val="18"/>
    </w:rPr>
  </w:style>
  <w:style w:type="paragraph" w:customStyle="1" w:styleId="Tablebody">
    <w:name w:val="Table body"/>
    <w:basedOn w:val="Normal"/>
    <w:qFormat/>
    <w:rsid w:val="00A545FF"/>
    <w:rPr>
      <w:sz w:val="18"/>
      <w:szCs w:val="18"/>
    </w:rPr>
  </w:style>
  <w:style w:type="paragraph" w:styleId="TOCHeading">
    <w:name w:val="TOC Heading"/>
    <w:basedOn w:val="Heading1"/>
    <w:next w:val="Normal"/>
    <w:uiPriority w:val="39"/>
    <w:unhideWhenUsed/>
    <w:qFormat/>
    <w:rsid w:val="0024131D"/>
    <w:pPr>
      <w:keepNext/>
      <w:keepLines/>
      <w:pBdr>
        <w:bottom w:val="none" w:sz="0" w:space="0" w:color="auto"/>
      </w:pBdr>
      <w:spacing w:before="240" w:line="259" w:lineRule="auto"/>
      <w:outlineLvl w:val="9"/>
    </w:pPr>
    <w:rPr>
      <w:rFonts w:eastAsiaTheme="majorEastAsia" w:cstheme="majorBidi"/>
      <w:bCs w:val="0"/>
      <w:sz w:val="56"/>
      <w:szCs w:val="32"/>
      <w:lang w:val="en-US"/>
    </w:rPr>
  </w:style>
  <w:style w:type="paragraph" w:styleId="TOC1">
    <w:name w:val="toc 1"/>
    <w:basedOn w:val="Normal"/>
    <w:next w:val="Normal"/>
    <w:autoRedefine/>
    <w:uiPriority w:val="39"/>
    <w:unhideWhenUsed/>
    <w:rsid w:val="0024131D"/>
    <w:pPr>
      <w:pBdr>
        <w:top w:val="dotted" w:sz="12" w:space="6" w:color="AAC811" w:themeColor="accent1"/>
      </w:pBdr>
      <w:tabs>
        <w:tab w:val="right" w:pos="9771"/>
      </w:tabs>
      <w:spacing w:after="100"/>
    </w:pPr>
    <w:rPr>
      <w:b/>
      <w:noProof/>
      <w:color w:val="73B0DB" w:themeColor="accent2"/>
      <w:sz w:val="36"/>
    </w:rPr>
  </w:style>
  <w:style w:type="paragraph" w:customStyle="1" w:styleId="Subheading1">
    <w:name w:val="Subheading 1"/>
    <w:basedOn w:val="Normal"/>
    <w:qFormat/>
    <w:rsid w:val="00461055"/>
    <w:pPr>
      <w:spacing w:after="240"/>
    </w:pPr>
    <w:rPr>
      <w:b/>
      <w:color w:val="AAC811" w:themeColor="accent1"/>
      <w:sz w:val="36"/>
    </w:rPr>
  </w:style>
  <w:style w:type="paragraph" w:customStyle="1" w:styleId="Subheading2">
    <w:name w:val="Subheading 2"/>
    <w:basedOn w:val="Subheading1"/>
    <w:qFormat/>
    <w:rsid w:val="00461055"/>
    <w:rPr>
      <w:color w:val="73B0DB" w:themeColor="accent2"/>
    </w:rPr>
  </w:style>
  <w:style w:type="paragraph" w:styleId="ListBullet">
    <w:name w:val="List Bullet"/>
    <w:basedOn w:val="Normal"/>
    <w:uiPriority w:val="99"/>
    <w:unhideWhenUsed/>
    <w:rsid w:val="00461055"/>
    <w:pPr>
      <w:numPr>
        <w:numId w:val="1"/>
      </w:numPr>
      <w:ind w:left="284" w:hanging="284"/>
      <w:contextualSpacing/>
    </w:pPr>
  </w:style>
  <w:style w:type="paragraph" w:styleId="ListBullet2">
    <w:name w:val="List Bullet 2"/>
    <w:basedOn w:val="Normal"/>
    <w:uiPriority w:val="99"/>
    <w:unhideWhenUsed/>
    <w:rsid w:val="00461055"/>
    <w:pPr>
      <w:numPr>
        <w:ilvl w:val="1"/>
        <w:numId w:val="1"/>
      </w:numPr>
      <w:ind w:left="851" w:hanging="425"/>
      <w:contextualSpacing/>
    </w:pPr>
  </w:style>
  <w:style w:type="paragraph" w:customStyle="1" w:styleId="Pullquote">
    <w:name w:val="Pull quote"/>
    <w:next w:val="Normal"/>
    <w:qFormat/>
    <w:rsid w:val="00225557"/>
    <w:pPr>
      <w:numPr>
        <w:numId w:val="12"/>
      </w:numPr>
      <w:spacing w:line="560" w:lineRule="exact"/>
      <w:ind w:right="851"/>
    </w:pPr>
    <w:rPr>
      <w:rFonts w:asciiTheme="majorHAnsi" w:hAnsiTheme="majorHAnsi"/>
      <w:b/>
      <w:bCs/>
      <w:color w:val="AAC811" w:themeColor="accent1"/>
      <w:sz w:val="44"/>
      <w:szCs w:val="44"/>
    </w:rPr>
  </w:style>
  <w:style w:type="paragraph" w:styleId="TOC2">
    <w:name w:val="toc 2"/>
    <w:basedOn w:val="Normal"/>
    <w:next w:val="Normal"/>
    <w:autoRedefine/>
    <w:uiPriority w:val="39"/>
    <w:unhideWhenUsed/>
    <w:rsid w:val="0024131D"/>
    <w:pPr>
      <w:tabs>
        <w:tab w:val="right" w:pos="9771"/>
      </w:tabs>
      <w:spacing w:after="100"/>
    </w:pPr>
    <w:rPr>
      <w:noProof/>
      <w:sz w:val="28"/>
    </w:rPr>
  </w:style>
  <w:style w:type="paragraph" w:styleId="EndnoteText">
    <w:name w:val="endnote text"/>
    <w:basedOn w:val="Normal"/>
    <w:link w:val="EndnoteTextChar"/>
    <w:uiPriority w:val="99"/>
    <w:semiHidden/>
    <w:unhideWhenUsed/>
    <w:rsid w:val="0024131D"/>
    <w:rPr>
      <w:sz w:val="20"/>
      <w:szCs w:val="20"/>
    </w:rPr>
  </w:style>
  <w:style w:type="character" w:customStyle="1" w:styleId="EndnoteTextChar">
    <w:name w:val="Endnote Text Char"/>
    <w:basedOn w:val="DefaultParagraphFont"/>
    <w:link w:val="EndnoteText"/>
    <w:uiPriority w:val="99"/>
    <w:semiHidden/>
    <w:rsid w:val="0024131D"/>
    <w:rPr>
      <w:sz w:val="20"/>
      <w:szCs w:val="20"/>
    </w:rPr>
  </w:style>
  <w:style w:type="character" w:styleId="EndnoteReference">
    <w:name w:val="endnote reference"/>
    <w:basedOn w:val="DefaultParagraphFont"/>
    <w:uiPriority w:val="99"/>
    <w:semiHidden/>
    <w:unhideWhenUsed/>
    <w:rsid w:val="0024131D"/>
    <w:rPr>
      <w:vertAlign w:val="superscript"/>
    </w:rPr>
  </w:style>
  <w:style w:type="paragraph" w:styleId="FootnoteText">
    <w:name w:val="footnote text"/>
    <w:basedOn w:val="Normal"/>
    <w:link w:val="FootnoteTextChar"/>
    <w:uiPriority w:val="99"/>
    <w:unhideWhenUsed/>
    <w:rsid w:val="0024131D"/>
    <w:rPr>
      <w:sz w:val="16"/>
      <w:szCs w:val="16"/>
    </w:rPr>
  </w:style>
  <w:style w:type="character" w:customStyle="1" w:styleId="FootnoteTextChar">
    <w:name w:val="Footnote Text Char"/>
    <w:basedOn w:val="DefaultParagraphFont"/>
    <w:link w:val="FootnoteText"/>
    <w:uiPriority w:val="99"/>
    <w:rsid w:val="0024131D"/>
    <w:rPr>
      <w:sz w:val="16"/>
      <w:szCs w:val="16"/>
    </w:rPr>
  </w:style>
  <w:style w:type="character" w:styleId="FootnoteReference">
    <w:name w:val="footnote reference"/>
    <w:basedOn w:val="DefaultParagraphFont"/>
    <w:uiPriority w:val="99"/>
    <w:semiHidden/>
    <w:unhideWhenUsed/>
    <w:rsid w:val="0024131D"/>
    <w:rPr>
      <w:vertAlign w:val="superscript"/>
    </w:rPr>
  </w:style>
  <w:style w:type="paragraph" w:styleId="Caption">
    <w:name w:val="caption"/>
    <w:basedOn w:val="Normal"/>
    <w:next w:val="Normal"/>
    <w:uiPriority w:val="35"/>
    <w:unhideWhenUsed/>
    <w:qFormat/>
    <w:rsid w:val="002C36C3"/>
    <w:pPr>
      <w:pBdr>
        <w:bottom w:val="dotted" w:sz="12" w:space="6" w:color="AAC811" w:themeColor="accent1"/>
      </w:pBdr>
      <w:autoSpaceDE w:val="0"/>
      <w:autoSpaceDN w:val="0"/>
      <w:adjustRightInd w:val="0"/>
      <w:spacing w:line="288" w:lineRule="auto"/>
      <w:textAlignment w:val="center"/>
    </w:pPr>
    <w:rPr>
      <w:rFonts w:ascii="Roboto-Bold" w:hAnsi="Roboto-Bold" w:cs="Roboto-Bold"/>
      <w:b/>
      <w:bCs/>
      <w:color w:val="000000"/>
      <w:lang w:val="en-US"/>
    </w:rPr>
  </w:style>
  <w:style w:type="character" w:customStyle="1" w:styleId="Heading3Char">
    <w:name w:val="Heading 3 Char"/>
    <w:basedOn w:val="DefaultParagraphFont"/>
    <w:link w:val="Heading3"/>
    <w:uiPriority w:val="9"/>
    <w:semiHidden/>
    <w:rsid w:val="001A29C4"/>
    <w:rPr>
      <w:rFonts w:asciiTheme="majorHAnsi" w:eastAsiaTheme="majorEastAsia" w:hAnsiTheme="majorHAnsi" w:cstheme="majorBidi"/>
      <w:color w:val="546308" w:themeColor="accent1" w:themeShade="7F"/>
      <w:sz w:val="24"/>
      <w:szCs w:val="24"/>
    </w:rPr>
  </w:style>
  <w:style w:type="paragraph" w:styleId="Subtitle">
    <w:name w:val="Subtitle"/>
    <w:basedOn w:val="Normal"/>
    <w:next w:val="Normal"/>
    <w:link w:val="SubtitleChar"/>
    <w:uiPriority w:val="11"/>
    <w:qFormat/>
    <w:rsid w:val="001A29C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29C4"/>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1A29C4"/>
    <w:rPr>
      <w:rFonts w:ascii="Roboto" w:hAnsi="Roboto"/>
      <w:i/>
      <w:iCs/>
      <w:color w:val="404040" w:themeColor="text1" w:themeTint="BF"/>
    </w:rPr>
  </w:style>
  <w:style w:type="character" w:styleId="Emphasis">
    <w:name w:val="Emphasis"/>
    <w:basedOn w:val="DefaultParagraphFont"/>
    <w:uiPriority w:val="20"/>
    <w:qFormat/>
    <w:rsid w:val="001A29C4"/>
    <w:rPr>
      <w:rFonts w:ascii="Roboto" w:hAnsi="Roboto"/>
      <w:i/>
      <w:iCs/>
    </w:rPr>
  </w:style>
  <w:style w:type="character" w:styleId="IntenseEmphasis">
    <w:name w:val="Intense Emphasis"/>
    <w:basedOn w:val="DefaultParagraphFont"/>
    <w:uiPriority w:val="21"/>
    <w:qFormat/>
    <w:rsid w:val="001A29C4"/>
    <w:rPr>
      <w:rFonts w:ascii="Roboto" w:hAnsi="Roboto"/>
      <w:i/>
      <w:iCs/>
      <w:color w:val="AAC811" w:themeColor="accent1"/>
    </w:rPr>
  </w:style>
  <w:style w:type="character" w:styleId="Strong">
    <w:name w:val="Strong"/>
    <w:basedOn w:val="DefaultParagraphFont"/>
    <w:uiPriority w:val="22"/>
    <w:qFormat/>
    <w:rsid w:val="001A29C4"/>
    <w:rPr>
      <w:rFonts w:ascii="Roboto" w:hAnsi="Roboto"/>
      <w:b/>
      <w:bCs/>
    </w:rPr>
  </w:style>
  <w:style w:type="paragraph" w:styleId="Quote">
    <w:name w:val="Quote"/>
    <w:basedOn w:val="Normal"/>
    <w:next w:val="Normal"/>
    <w:link w:val="QuoteChar"/>
    <w:uiPriority w:val="29"/>
    <w:qFormat/>
    <w:rsid w:val="001A29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29C4"/>
    <w:rPr>
      <w:rFonts w:ascii="Roboto" w:hAnsi="Roboto"/>
      <w:i/>
      <w:iCs/>
      <w:color w:val="404040" w:themeColor="text1" w:themeTint="BF"/>
    </w:rPr>
  </w:style>
  <w:style w:type="character" w:styleId="SubtleReference">
    <w:name w:val="Subtle Reference"/>
    <w:basedOn w:val="DefaultParagraphFont"/>
    <w:uiPriority w:val="31"/>
    <w:qFormat/>
    <w:rsid w:val="001A29C4"/>
    <w:rPr>
      <w:rFonts w:ascii="Roboto" w:hAnsi="Roboto"/>
      <w:smallCaps/>
      <w:color w:val="5A5A5A" w:themeColor="text1" w:themeTint="A5"/>
    </w:rPr>
  </w:style>
  <w:style w:type="character" w:styleId="IntenseReference">
    <w:name w:val="Intense Reference"/>
    <w:basedOn w:val="DefaultParagraphFont"/>
    <w:uiPriority w:val="32"/>
    <w:qFormat/>
    <w:rsid w:val="001A29C4"/>
    <w:rPr>
      <w:rFonts w:ascii="Roboto" w:hAnsi="Roboto"/>
      <w:b/>
      <w:bCs/>
      <w:smallCaps/>
      <w:color w:val="AAC811" w:themeColor="accent1"/>
      <w:spacing w:val="5"/>
    </w:rPr>
  </w:style>
  <w:style w:type="character" w:customStyle="1" w:styleId="hyperlinksChar">
    <w:name w:val="hyperlinks Char"/>
    <w:basedOn w:val="DefaultParagraphFont"/>
    <w:link w:val="hyperlinks"/>
    <w:locked/>
    <w:rsid w:val="00DE3211"/>
    <w:rPr>
      <w:rFonts w:ascii="Arial" w:hAnsi="Arial" w:cs="Arial"/>
      <w:color w:val="0E76BC"/>
      <w:u w:val="single"/>
    </w:rPr>
  </w:style>
  <w:style w:type="paragraph" w:customStyle="1" w:styleId="hyperlinks">
    <w:name w:val="hyperlinks"/>
    <w:basedOn w:val="Normal"/>
    <w:link w:val="hyperlinksChar"/>
    <w:qFormat/>
    <w:rsid w:val="00DE3211"/>
    <w:pPr>
      <w:spacing w:after="200" w:line="260" w:lineRule="atLeast"/>
      <w:jc w:val="both"/>
    </w:pPr>
    <w:rPr>
      <w:rFonts w:ascii="Arial" w:hAnsi="Arial" w:cs="Arial"/>
      <w:color w:val="0E76BC"/>
      <w:u w:val="single"/>
    </w:rPr>
  </w:style>
  <w:style w:type="character" w:customStyle="1" w:styleId="Heading4Char">
    <w:name w:val="Heading 4 Char"/>
    <w:basedOn w:val="DefaultParagraphFont"/>
    <w:link w:val="Heading4"/>
    <w:uiPriority w:val="9"/>
    <w:rsid w:val="00DE3211"/>
    <w:rPr>
      <w:rFonts w:asciiTheme="majorHAnsi" w:eastAsiaTheme="majorEastAsia" w:hAnsiTheme="majorHAnsi" w:cstheme="majorBidi"/>
      <w:i/>
      <w:iCs/>
      <w:color w:val="7E950C" w:themeColor="accent1" w:themeShade="BF"/>
    </w:rPr>
  </w:style>
  <w:style w:type="paragraph" w:styleId="NoSpacing">
    <w:name w:val="No Spacing"/>
    <w:link w:val="NoSpacingChar"/>
    <w:uiPriority w:val="1"/>
    <w:qFormat/>
    <w:rsid w:val="00DE3211"/>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DE3211"/>
    <w:rPr>
      <w:color w:val="808080" w:themeColor="background1" w:themeShade="80"/>
    </w:rPr>
  </w:style>
  <w:style w:type="paragraph" w:styleId="Title">
    <w:name w:val="Title"/>
    <w:basedOn w:val="Normal"/>
    <w:next w:val="Normal"/>
    <w:link w:val="TitleChar"/>
    <w:uiPriority w:val="10"/>
    <w:qFormat/>
    <w:rsid w:val="00DE3211"/>
    <w:pPr>
      <w:spacing w:after="300" w:line="216" w:lineRule="auto"/>
      <w:contextualSpacing/>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DE3211"/>
    <w:rPr>
      <w:rFonts w:asciiTheme="majorHAnsi" w:eastAsiaTheme="majorEastAsia" w:hAnsiTheme="majorHAnsi" w:cstheme="majorBidi"/>
      <w:b/>
      <w:caps/>
      <w:color w:val="8DC640"/>
      <w:kern w:val="32"/>
      <w:sz w:val="60"/>
      <w:szCs w:val="52"/>
    </w:rPr>
  </w:style>
  <w:style w:type="paragraph" w:customStyle="1" w:styleId="BCIBodyCopy">
    <w:name w:val="BCI Body Copy"/>
    <w:qFormat/>
    <w:rsid w:val="00DE3211"/>
    <w:pPr>
      <w:spacing w:after="0" w:line="240" w:lineRule="auto"/>
    </w:pPr>
    <w:rPr>
      <w:rFonts w:ascii="Arial" w:eastAsiaTheme="minorEastAsia" w:hAnsi="Arial" w:cs="Times New Roman"/>
      <w:color w:val="000000" w:themeColor="text1"/>
      <w:szCs w:val="24"/>
    </w:rPr>
  </w:style>
  <w:style w:type="paragraph" w:customStyle="1" w:styleId="BCIBullet1">
    <w:name w:val="BCI Bullet 1"/>
    <w:qFormat/>
    <w:rsid w:val="00DE3211"/>
    <w:pPr>
      <w:numPr>
        <w:numId w:val="17"/>
      </w:numPr>
      <w:spacing w:before="120" w:after="120" w:line="240" w:lineRule="auto"/>
    </w:pPr>
    <w:rPr>
      <w:rFonts w:ascii="Arial" w:eastAsiaTheme="minorEastAsia" w:hAnsi="Arial" w:cs="Times New Roman"/>
      <w:color w:val="000000" w:themeColor="text1"/>
      <w:szCs w:val="24"/>
    </w:rPr>
  </w:style>
  <w:style w:type="paragraph" w:customStyle="1" w:styleId="BCIDocumentHeading">
    <w:name w:val="BCI Document Heading"/>
    <w:qFormat/>
    <w:rsid w:val="00DE3211"/>
    <w:pPr>
      <w:spacing w:before="240" w:after="240" w:line="240" w:lineRule="auto"/>
    </w:pPr>
    <w:rPr>
      <w:rFonts w:ascii="Arial" w:eastAsia="MS PGothic" w:hAnsi="Arial" w:cs="Times New Roman"/>
      <w:b/>
      <w:bCs/>
      <w:color w:val="75B843"/>
      <w:sz w:val="52"/>
      <w:szCs w:val="32"/>
    </w:rPr>
  </w:style>
  <w:style w:type="paragraph" w:customStyle="1" w:styleId="BCIBullet2">
    <w:name w:val="BCI Bullet 2"/>
    <w:basedOn w:val="BCIBodyCopy"/>
    <w:qFormat/>
    <w:rsid w:val="00DE3211"/>
    <w:pPr>
      <w:numPr>
        <w:ilvl w:val="1"/>
        <w:numId w:val="21"/>
      </w:numPr>
    </w:pPr>
    <w:rPr>
      <w:rFonts w:eastAsia="MS PGothic"/>
      <w:color w:val="3C3C3B"/>
    </w:rPr>
  </w:style>
  <w:style w:type="paragraph" w:customStyle="1" w:styleId="BCISubheading2">
    <w:name w:val="BCI Subheading 2"/>
    <w:basedOn w:val="BCIBodyCopy"/>
    <w:qFormat/>
    <w:rsid w:val="00DE3211"/>
    <w:pPr>
      <w:spacing w:before="120" w:after="120"/>
    </w:pPr>
    <w:rPr>
      <w:rFonts w:eastAsia="MS PGothic"/>
      <w:b/>
      <w:color w:val="75B843"/>
      <w:sz w:val="24"/>
    </w:rPr>
  </w:style>
  <w:style w:type="paragraph" w:customStyle="1" w:styleId="paragraph">
    <w:name w:val="paragraph"/>
    <w:basedOn w:val="Normal"/>
    <w:rsid w:val="005148C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48C4"/>
  </w:style>
  <w:style w:type="character" w:customStyle="1" w:styleId="eop">
    <w:name w:val="eop"/>
    <w:basedOn w:val="DefaultParagraphFont"/>
    <w:rsid w:val="005148C4"/>
  </w:style>
  <w:style w:type="character" w:customStyle="1" w:styleId="scxw155602364">
    <w:name w:val="scxw155602364"/>
    <w:basedOn w:val="DefaultParagraphFont"/>
    <w:rsid w:val="005148C4"/>
  </w:style>
  <w:style w:type="character" w:styleId="CommentReference">
    <w:name w:val="annotation reference"/>
    <w:basedOn w:val="DefaultParagraphFont"/>
    <w:uiPriority w:val="99"/>
    <w:semiHidden/>
    <w:unhideWhenUsed/>
    <w:rsid w:val="00AF4554"/>
    <w:rPr>
      <w:sz w:val="16"/>
      <w:szCs w:val="16"/>
    </w:rPr>
  </w:style>
  <w:style w:type="paragraph" w:styleId="CommentText">
    <w:name w:val="annotation text"/>
    <w:basedOn w:val="Normal"/>
    <w:link w:val="CommentTextChar"/>
    <w:uiPriority w:val="99"/>
    <w:unhideWhenUsed/>
    <w:rsid w:val="00AF4554"/>
    <w:rPr>
      <w:sz w:val="20"/>
      <w:szCs w:val="20"/>
    </w:rPr>
  </w:style>
  <w:style w:type="character" w:customStyle="1" w:styleId="CommentTextChar">
    <w:name w:val="Comment Text Char"/>
    <w:basedOn w:val="DefaultParagraphFont"/>
    <w:link w:val="CommentText"/>
    <w:uiPriority w:val="99"/>
    <w:rsid w:val="00AF4554"/>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AF4554"/>
    <w:rPr>
      <w:b/>
      <w:bCs/>
    </w:rPr>
  </w:style>
  <w:style w:type="character" w:customStyle="1" w:styleId="CommentSubjectChar">
    <w:name w:val="Comment Subject Char"/>
    <w:basedOn w:val="CommentTextChar"/>
    <w:link w:val="CommentSubject"/>
    <w:uiPriority w:val="99"/>
    <w:semiHidden/>
    <w:rsid w:val="00AF4554"/>
    <w:rPr>
      <w:rFonts w:ascii="Roboto" w:hAnsi="Roboto"/>
      <w:b/>
      <w:bCs/>
      <w:sz w:val="20"/>
      <w:szCs w:val="20"/>
    </w:rPr>
  </w:style>
  <w:style w:type="character" w:styleId="FollowedHyperlink">
    <w:name w:val="FollowedHyperlink"/>
    <w:basedOn w:val="DefaultParagraphFont"/>
    <w:uiPriority w:val="99"/>
    <w:semiHidden/>
    <w:unhideWhenUsed/>
    <w:rsid w:val="00FA2B88"/>
    <w:rPr>
      <w:color w:val="EF8542" w:themeColor="followedHyperlink"/>
      <w:u w:val="single"/>
    </w:rPr>
  </w:style>
  <w:style w:type="character" w:styleId="Mention">
    <w:name w:val="Mention"/>
    <w:basedOn w:val="DefaultParagraphFont"/>
    <w:uiPriority w:val="99"/>
    <w:unhideWhenUsed/>
    <w:rsid w:val="00013C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184227">
      <w:bodyDiv w:val="1"/>
      <w:marLeft w:val="0"/>
      <w:marRight w:val="0"/>
      <w:marTop w:val="0"/>
      <w:marBottom w:val="0"/>
      <w:divBdr>
        <w:top w:val="none" w:sz="0" w:space="0" w:color="auto"/>
        <w:left w:val="none" w:sz="0" w:space="0" w:color="auto"/>
        <w:bottom w:val="none" w:sz="0" w:space="0" w:color="auto"/>
        <w:right w:val="none" w:sz="0" w:space="0" w:color="auto"/>
      </w:divBdr>
      <w:divsChild>
        <w:div w:id="14230180">
          <w:marLeft w:val="0"/>
          <w:marRight w:val="0"/>
          <w:marTop w:val="0"/>
          <w:marBottom w:val="0"/>
          <w:divBdr>
            <w:top w:val="none" w:sz="0" w:space="0" w:color="auto"/>
            <w:left w:val="none" w:sz="0" w:space="0" w:color="auto"/>
            <w:bottom w:val="none" w:sz="0" w:space="0" w:color="auto"/>
            <w:right w:val="none" w:sz="0" w:space="0" w:color="auto"/>
          </w:divBdr>
        </w:div>
        <w:div w:id="620452940">
          <w:marLeft w:val="0"/>
          <w:marRight w:val="0"/>
          <w:marTop w:val="0"/>
          <w:marBottom w:val="0"/>
          <w:divBdr>
            <w:top w:val="none" w:sz="0" w:space="0" w:color="auto"/>
            <w:left w:val="none" w:sz="0" w:space="0" w:color="auto"/>
            <w:bottom w:val="none" w:sz="0" w:space="0" w:color="auto"/>
            <w:right w:val="none" w:sz="0" w:space="0" w:color="auto"/>
          </w:divBdr>
        </w:div>
        <w:div w:id="669600030">
          <w:marLeft w:val="0"/>
          <w:marRight w:val="0"/>
          <w:marTop w:val="0"/>
          <w:marBottom w:val="0"/>
          <w:divBdr>
            <w:top w:val="none" w:sz="0" w:space="0" w:color="auto"/>
            <w:left w:val="none" w:sz="0" w:space="0" w:color="auto"/>
            <w:bottom w:val="none" w:sz="0" w:space="0" w:color="auto"/>
            <w:right w:val="none" w:sz="0" w:space="0" w:color="auto"/>
          </w:divBdr>
        </w:div>
      </w:divsChild>
    </w:div>
    <w:div w:id="783572969">
      <w:bodyDiv w:val="1"/>
      <w:marLeft w:val="0"/>
      <w:marRight w:val="0"/>
      <w:marTop w:val="0"/>
      <w:marBottom w:val="0"/>
      <w:divBdr>
        <w:top w:val="none" w:sz="0" w:space="0" w:color="auto"/>
        <w:left w:val="none" w:sz="0" w:space="0" w:color="auto"/>
        <w:bottom w:val="none" w:sz="0" w:space="0" w:color="auto"/>
        <w:right w:val="none" w:sz="0" w:space="0" w:color="auto"/>
      </w:divBdr>
      <w:divsChild>
        <w:div w:id="1225409931">
          <w:marLeft w:val="0"/>
          <w:marRight w:val="0"/>
          <w:marTop w:val="0"/>
          <w:marBottom w:val="0"/>
          <w:divBdr>
            <w:top w:val="none" w:sz="0" w:space="0" w:color="auto"/>
            <w:left w:val="none" w:sz="0" w:space="0" w:color="auto"/>
            <w:bottom w:val="none" w:sz="0" w:space="0" w:color="auto"/>
            <w:right w:val="none" w:sz="0" w:space="0" w:color="auto"/>
          </w:divBdr>
        </w:div>
        <w:div w:id="1864050424">
          <w:marLeft w:val="0"/>
          <w:marRight w:val="0"/>
          <w:marTop w:val="0"/>
          <w:marBottom w:val="0"/>
          <w:divBdr>
            <w:top w:val="none" w:sz="0" w:space="0" w:color="auto"/>
            <w:left w:val="none" w:sz="0" w:space="0" w:color="auto"/>
            <w:bottom w:val="none" w:sz="0" w:space="0" w:color="auto"/>
            <w:right w:val="none" w:sz="0" w:space="0" w:color="auto"/>
          </w:divBdr>
        </w:div>
        <w:div w:id="2084064659">
          <w:marLeft w:val="0"/>
          <w:marRight w:val="0"/>
          <w:marTop w:val="0"/>
          <w:marBottom w:val="0"/>
          <w:divBdr>
            <w:top w:val="none" w:sz="0" w:space="0" w:color="auto"/>
            <w:left w:val="none" w:sz="0" w:space="0" w:color="auto"/>
            <w:bottom w:val="none" w:sz="0" w:space="0" w:color="auto"/>
            <w:right w:val="none" w:sz="0" w:space="0" w:color="auto"/>
          </w:divBdr>
        </w:div>
      </w:divsChild>
    </w:div>
    <w:div w:id="839276661">
      <w:bodyDiv w:val="1"/>
      <w:marLeft w:val="0"/>
      <w:marRight w:val="0"/>
      <w:marTop w:val="0"/>
      <w:marBottom w:val="0"/>
      <w:divBdr>
        <w:top w:val="none" w:sz="0" w:space="0" w:color="auto"/>
        <w:left w:val="none" w:sz="0" w:space="0" w:color="auto"/>
        <w:bottom w:val="none" w:sz="0" w:space="0" w:color="auto"/>
        <w:right w:val="none" w:sz="0" w:space="0" w:color="auto"/>
      </w:divBdr>
    </w:div>
    <w:div w:id="902834222">
      <w:bodyDiv w:val="1"/>
      <w:marLeft w:val="0"/>
      <w:marRight w:val="0"/>
      <w:marTop w:val="0"/>
      <w:marBottom w:val="0"/>
      <w:divBdr>
        <w:top w:val="none" w:sz="0" w:space="0" w:color="auto"/>
        <w:left w:val="none" w:sz="0" w:space="0" w:color="auto"/>
        <w:bottom w:val="none" w:sz="0" w:space="0" w:color="auto"/>
        <w:right w:val="none" w:sz="0" w:space="0" w:color="auto"/>
      </w:divBdr>
      <w:divsChild>
        <w:div w:id="154223991">
          <w:marLeft w:val="0"/>
          <w:marRight w:val="0"/>
          <w:marTop w:val="0"/>
          <w:marBottom w:val="0"/>
          <w:divBdr>
            <w:top w:val="none" w:sz="0" w:space="0" w:color="auto"/>
            <w:left w:val="none" w:sz="0" w:space="0" w:color="auto"/>
            <w:bottom w:val="none" w:sz="0" w:space="0" w:color="auto"/>
            <w:right w:val="none" w:sz="0" w:space="0" w:color="auto"/>
          </w:divBdr>
        </w:div>
        <w:div w:id="741608837">
          <w:marLeft w:val="0"/>
          <w:marRight w:val="0"/>
          <w:marTop w:val="0"/>
          <w:marBottom w:val="0"/>
          <w:divBdr>
            <w:top w:val="none" w:sz="0" w:space="0" w:color="auto"/>
            <w:left w:val="none" w:sz="0" w:space="0" w:color="auto"/>
            <w:bottom w:val="none" w:sz="0" w:space="0" w:color="auto"/>
            <w:right w:val="none" w:sz="0" w:space="0" w:color="auto"/>
          </w:divBdr>
        </w:div>
        <w:div w:id="2139954312">
          <w:marLeft w:val="0"/>
          <w:marRight w:val="0"/>
          <w:marTop w:val="0"/>
          <w:marBottom w:val="0"/>
          <w:divBdr>
            <w:top w:val="none" w:sz="0" w:space="0" w:color="auto"/>
            <w:left w:val="none" w:sz="0" w:space="0" w:color="auto"/>
            <w:bottom w:val="none" w:sz="0" w:space="0" w:color="auto"/>
            <w:right w:val="none" w:sz="0" w:space="0" w:color="auto"/>
          </w:divBdr>
        </w:div>
      </w:divsChild>
    </w:div>
    <w:div w:id="947664632">
      <w:bodyDiv w:val="1"/>
      <w:marLeft w:val="0"/>
      <w:marRight w:val="0"/>
      <w:marTop w:val="0"/>
      <w:marBottom w:val="0"/>
      <w:divBdr>
        <w:top w:val="none" w:sz="0" w:space="0" w:color="auto"/>
        <w:left w:val="none" w:sz="0" w:space="0" w:color="auto"/>
        <w:bottom w:val="none" w:sz="0" w:space="0" w:color="auto"/>
        <w:right w:val="none" w:sz="0" w:space="0" w:color="auto"/>
      </w:divBdr>
    </w:div>
    <w:div w:id="983006852">
      <w:bodyDiv w:val="1"/>
      <w:marLeft w:val="0"/>
      <w:marRight w:val="0"/>
      <w:marTop w:val="0"/>
      <w:marBottom w:val="0"/>
      <w:divBdr>
        <w:top w:val="none" w:sz="0" w:space="0" w:color="auto"/>
        <w:left w:val="none" w:sz="0" w:space="0" w:color="auto"/>
        <w:bottom w:val="none" w:sz="0" w:space="0" w:color="auto"/>
        <w:right w:val="none" w:sz="0" w:space="0" w:color="auto"/>
      </w:divBdr>
    </w:div>
    <w:div w:id="996490976">
      <w:bodyDiv w:val="1"/>
      <w:marLeft w:val="0"/>
      <w:marRight w:val="0"/>
      <w:marTop w:val="0"/>
      <w:marBottom w:val="0"/>
      <w:divBdr>
        <w:top w:val="none" w:sz="0" w:space="0" w:color="auto"/>
        <w:left w:val="none" w:sz="0" w:space="0" w:color="auto"/>
        <w:bottom w:val="none" w:sz="0" w:space="0" w:color="auto"/>
        <w:right w:val="none" w:sz="0" w:space="0" w:color="auto"/>
      </w:divBdr>
      <w:divsChild>
        <w:div w:id="275404277">
          <w:marLeft w:val="0"/>
          <w:marRight w:val="0"/>
          <w:marTop w:val="0"/>
          <w:marBottom w:val="0"/>
          <w:divBdr>
            <w:top w:val="none" w:sz="0" w:space="0" w:color="auto"/>
            <w:left w:val="none" w:sz="0" w:space="0" w:color="auto"/>
            <w:bottom w:val="none" w:sz="0" w:space="0" w:color="auto"/>
            <w:right w:val="none" w:sz="0" w:space="0" w:color="auto"/>
          </w:divBdr>
        </w:div>
        <w:div w:id="1851719810">
          <w:marLeft w:val="0"/>
          <w:marRight w:val="0"/>
          <w:marTop w:val="0"/>
          <w:marBottom w:val="0"/>
          <w:divBdr>
            <w:top w:val="none" w:sz="0" w:space="0" w:color="auto"/>
            <w:left w:val="none" w:sz="0" w:space="0" w:color="auto"/>
            <w:bottom w:val="none" w:sz="0" w:space="0" w:color="auto"/>
            <w:right w:val="none" w:sz="0" w:space="0" w:color="auto"/>
          </w:divBdr>
        </w:div>
        <w:div w:id="1884437448">
          <w:marLeft w:val="0"/>
          <w:marRight w:val="0"/>
          <w:marTop w:val="0"/>
          <w:marBottom w:val="0"/>
          <w:divBdr>
            <w:top w:val="none" w:sz="0" w:space="0" w:color="auto"/>
            <w:left w:val="none" w:sz="0" w:space="0" w:color="auto"/>
            <w:bottom w:val="none" w:sz="0" w:space="0" w:color="auto"/>
            <w:right w:val="none" w:sz="0" w:space="0" w:color="auto"/>
          </w:divBdr>
        </w:div>
      </w:divsChild>
    </w:div>
    <w:div w:id="1152021389">
      <w:bodyDiv w:val="1"/>
      <w:marLeft w:val="0"/>
      <w:marRight w:val="0"/>
      <w:marTop w:val="0"/>
      <w:marBottom w:val="0"/>
      <w:divBdr>
        <w:top w:val="none" w:sz="0" w:space="0" w:color="auto"/>
        <w:left w:val="none" w:sz="0" w:space="0" w:color="auto"/>
        <w:bottom w:val="none" w:sz="0" w:space="0" w:color="auto"/>
        <w:right w:val="none" w:sz="0" w:space="0" w:color="auto"/>
      </w:divBdr>
    </w:div>
    <w:div w:id="1360352793">
      <w:bodyDiv w:val="1"/>
      <w:marLeft w:val="0"/>
      <w:marRight w:val="0"/>
      <w:marTop w:val="0"/>
      <w:marBottom w:val="0"/>
      <w:divBdr>
        <w:top w:val="none" w:sz="0" w:space="0" w:color="auto"/>
        <w:left w:val="none" w:sz="0" w:space="0" w:color="auto"/>
        <w:bottom w:val="none" w:sz="0" w:space="0" w:color="auto"/>
        <w:right w:val="none" w:sz="0" w:space="0" w:color="auto"/>
      </w:divBdr>
    </w:div>
    <w:div w:id="1470589307">
      <w:bodyDiv w:val="1"/>
      <w:marLeft w:val="0"/>
      <w:marRight w:val="0"/>
      <w:marTop w:val="0"/>
      <w:marBottom w:val="0"/>
      <w:divBdr>
        <w:top w:val="none" w:sz="0" w:space="0" w:color="auto"/>
        <w:left w:val="none" w:sz="0" w:space="0" w:color="auto"/>
        <w:bottom w:val="none" w:sz="0" w:space="0" w:color="auto"/>
        <w:right w:val="none" w:sz="0" w:space="0" w:color="auto"/>
      </w:divBdr>
    </w:div>
    <w:div w:id="1672829816">
      <w:bodyDiv w:val="1"/>
      <w:marLeft w:val="0"/>
      <w:marRight w:val="0"/>
      <w:marTop w:val="0"/>
      <w:marBottom w:val="0"/>
      <w:divBdr>
        <w:top w:val="none" w:sz="0" w:space="0" w:color="auto"/>
        <w:left w:val="none" w:sz="0" w:space="0" w:color="auto"/>
        <w:bottom w:val="none" w:sz="0" w:space="0" w:color="auto"/>
        <w:right w:val="none" w:sz="0" w:space="0" w:color="auto"/>
      </w:divBdr>
      <w:divsChild>
        <w:div w:id="36122374">
          <w:marLeft w:val="0"/>
          <w:marRight w:val="0"/>
          <w:marTop w:val="0"/>
          <w:marBottom w:val="0"/>
          <w:divBdr>
            <w:top w:val="none" w:sz="0" w:space="0" w:color="auto"/>
            <w:left w:val="none" w:sz="0" w:space="0" w:color="auto"/>
            <w:bottom w:val="none" w:sz="0" w:space="0" w:color="auto"/>
            <w:right w:val="none" w:sz="0" w:space="0" w:color="auto"/>
          </w:divBdr>
        </w:div>
        <w:div w:id="61876484">
          <w:marLeft w:val="0"/>
          <w:marRight w:val="0"/>
          <w:marTop w:val="0"/>
          <w:marBottom w:val="0"/>
          <w:divBdr>
            <w:top w:val="none" w:sz="0" w:space="0" w:color="auto"/>
            <w:left w:val="none" w:sz="0" w:space="0" w:color="auto"/>
            <w:bottom w:val="none" w:sz="0" w:space="0" w:color="auto"/>
            <w:right w:val="none" w:sz="0" w:space="0" w:color="auto"/>
          </w:divBdr>
        </w:div>
        <w:div w:id="71893491">
          <w:marLeft w:val="0"/>
          <w:marRight w:val="0"/>
          <w:marTop w:val="0"/>
          <w:marBottom w:val="0"/>
          <w:divBdr>
            <w:top w:val="none" w:sz="0" w:space="0" w:color="auto"/>
            <w:left w:val="none" w:sz="0" w:space="0" w:color="auto"/>
            <w:bottom w:val="none" w:sz="0" w:space="0" w:color="auto"/>
            <w:right w:val="none" w:sz="0" w:space="0" w:color="auto"/>
          </w:divBdr>
        </w:div>
        <w:div w:id="78910513">
          <w:marLeft w:val="0"/>
          <w:marRight w:val="0"/>
          <w:marTop w:val="0"/>
          <w:marBottom w:val="0"/>
          <w:divBdr>
            <w:top w:val="none" w:sz="0" w:space="0" w:color="auto"/>
            <w:left w:val="none" w:sz="0" w:space="0" w:color="auto"/>
            <w:bottom w:val="none" w:sz="0" w:space="0" w:color="auto"/>
            <w:right w:val="none" w:sz="0" w:space="0" w:color="auto"/>
          </w:divBdr>
        </w:div>
        <w:div w:id="126437368">
          <w:marLeft w:val="0"/>
          <w:marRight w:val="0"/>
          <w:marTop w:val="0"/>
          <w:marBottom w:val="0"/>
          <w:divBdr>
            <w:top w:val="none" w:sz="0" w:space="0" w:color="auto"/>
            <w:left w:val="none" w:sz="0" w:space="0" w:color="auto"/>
            <w:bottom w:val="none" w:sz="0" w:space="0" w:color="auto"/>
            <w:right w:val="none" w:sz="0" w:space="0" w:color="auto"/>
          </w:divBdr>
        </w:div>
        <w:div w:id="147744282">
          <w:marLeft w:val="0"/>
          <w:marRight w:val="0"/>
          <w:marTop w:val="0"/>
          <w:marBottom w:val="0"/>
          <w:divBdr>
            <w:top w:val="none" w:sz="0" w:space="0" w:color="auto"/>
            <w:left w:val="none" w:sz="0" w:space="0" w:color="auto"/>
            <w:bottom w:val="none" w:sz="0" w:space="0" w:color="auto"/>
            <w:right w:val="none" w:sz="0" w:space="0" w:color="auto"/>
          </w:divBdr>
        </w:div>
        <w:div w:id="215627223">
          <w:marLeft w:val="0"/>
          <w:marRight w:val="0"/>
          <w:marTop w:val="0"/>
          <w:marBottom w:val="0"/>
          <w:divBdr>
            <w:top w:val="none" w:sz="0" w:space="0" w:color="auto"/>
            <w:left w:val="none" w:sz="0" w:space="0" w:color="auto"/>
            <w:bottom w:val="none" w:sz="0" w:space="0" w:color="auto"/>
            <w:right w:val="none" w:sz="0" w:space="0" w:color="auto"/>
          </w:divBdr>
          <w:divsChild>
            <w:div w:id="205653185">
              <w:marLeft w:val="0"/>
              <w:marRight w:val="0"/>
              <w:marTop w:val="0"/>
              <w:marBottom w:val="0"/>
              <w:divBdr>
                <w:top w:val="none" w:sz="0" w:space="0" w:color="auto"/>
                <w:left w:val="none" w:sz="0" w:space="0" w:color="auto"/>
                <w:bottom w:val="none" w:sz="0" w:space="0" w:color="auto"/>
                <w:right w:val="none" w:sz="0" w:space="0" w:color="auto"/>
              </w:divBdr>
            </w:div>
            <w:div w:id="279842330">
              <w:marLeft w:val="0"/>
              <w:marRight w:val="0"/>
              <w:marTop w:val="0"/>
              <w:marBottom w:val="0"/>
              <w:divBdr>
                <w:top w:val="none" w:sz="0" w:space="0" w:color="auto"/>
                <w:left w:val="none" w:sz="0" w:space="0" w:color="auto"/>
                <w:bottom w:val="none" w:sz="0" w:space="0" w:color="auto"/>
                <w:right w:val="none" w:sz="0" w:space="0" w:color="auto"/>
              </w:divBdr>
            </w:div>
            <w:div w:id="1839613143">
              <w:marLeft w:val="0"/>
              <w:marRight w:val="0"/>
              <w:marTop w:val="0"/>
              <w:marBottom w:val="0"/>
              <w:divBdr>
                <w:top w:val="none" w:sz="0" w:space="0" w:color="auto"/>
                <w:left w:val="none" w:sz="0" w:space="0" w:color="auto"/>
                <w:bottom w:val="none" w:sz="0" w:space="0" w:color="auto"/>
                <w:right w:val="none" w:sz="0" w:space="0" w:color="auto"/>
              </w:divBdr>
            </w:div>
            <w:div w:id="1852260910">
              <w:marLeft w:val="0"/>
              <w:marRight w:val="0"/>
              <w:marTop w:val="0"/>
              <w:marBottom w:val="0"/>
              <w:divBdr>
                <w:top w:val="none" w:sz="0" w:space="0" w:color="auto"/>
                <w:left w:val="none" w:sz="0" w:space="0" w:color="auto"/>
                <w:bottom w:val="none" w:sz="0" w:space="0" w:color="auto"/>
                <w:right w:val="none" w:sz="0" w:space="0" w:color="auto"/>
              </w:divBdr>
            </w:div>
            <w:div w:id="2026394921">
              <w:marLeft w:val="0"/>
              <w:marRight w:val="0"/>
              <w:marTop w:val="0"/>
              <w:marBottom w:val="0"/>
              <w:divBdr>
                <w:top w:val="none" w:sz="0" w:space="0" w:color="auto"/>
                <w:left w:val="none" w:sz="0" w:space="0" w:color="auto"/>
                <w:bottom w:val="none" w:sz="0" w:space="0" w:color="auto"/>
                <w:right w:val="none" w:sz="0" w:space="0" w:color="auto"/>
              </w:divBdr>
            </w:div>
          </w:divsChild>
        </w:div>
        <w:div w:id="280383664">
          <w:marLeft w:val="0"/>
          <w:marRight w:val="0"/>
          <w:marTop w:val="0"/>
          <w:marBottom w:val="0"/>
          <w:divBdr>
            <w:top w:val="none" w:sz="0" w:space="0" w:color="auto"/>
            <w:left w:val="none" w:sz="0" w:space="0" w:color="auto"/>
            <w:bottom w:val="none" w:sz="0" w:space="0" w:color="auto"/>
            <w:right w:val="none" w:sz="0" w:space="0" w:color="auto"/>
          </w:divBdr>
          <w:divsChild>
            <w:div w:id="884752259">
              <w:marLeft w:val="0"/>
              <w:marRight w:val="0"/>
              <w:marTop w:val="0"/>
              <w:marBottom w:val="0"/>
              <w:divBdr>
                <w:top w:val="none" w:sz="0" w:space="0" w:color="auto"/>
                <w:left w:val="none" w:sz="0" w:space="0" w:color="auto"/>
                <w:bottom w:val="none" w:sz="0" w:space="0" w:color="auto"/>
                <w:right w:val="none" w:sz="0" w:space="0" w:color="auto"/>
              </w:divBdr>
            </w:div>
          </w:divsChild>
        </w:div>
        <w:div w:id="295255904">
          <w:marLeft w:val="0"/>
          <w:marRight w:val="0"/>
          <w:marTop w:val="0"/>
          <w:marBottom w:val="0"/>
          <w:divBdr>
            <w:top w:val="none" w:sz="0" w:space="0" w:color="auto"/>
            <w:left w:val="none" w:sz="0" w:space="0" w:color="auto"/>
            <w:bottom w:val="none" w:sz="0" w:space="0" w:color="auto"/>
            <w:right w:val="none" w:sz="0" w:space="0" w:color="auto"/>
          </w:divBdr>
        </w:div>
        <w:div w:id="306470619">
          <w:marLeft w:val="0"/>
          <w:marRight w:val="0"/>
          <w:marTop w:val="0"/>
          <w:marBottom w:val="0"/>
          <w:divBdr>
            <w:top w:val="none" w:sz="0" w:space="0" w:color="auto"/>
            <w:left w:val="none" w:sz="0" w:space="0" w:color="auto"/>
            <w:bottom w:val="none" w:sz="0" w:space="0" w:color="auto"/>
            <w:right w:val="none" w:sz="0" w:space="0" w:color="auto"/>
          </w:divBdr>
        </w:div>
        <w:div w:id="312301015">
          <w:marLeft w:val="0"/>
          <w:marRight w:val="0"/>
          <w:marTop w:val="0"/>
          <w:marBottom w:val="0"/>
          <w:divBdr>
            <w:top w:val="none" w:sz="0" w:space="0" w:color="auto"/>
            <w:left w:val="none" w:sz="0" w:space="0" w:color="auto"/>
            <w:bottom w:val="none" w:sz="0" w:space="0" w:color="auto"/>
            <w:right w:val="none" w:sz="0" w:space="0" w:color="auto"/>
          </w:divBdr>
        </w:div>
        <w:div w:id="444076626">
          <w:marLeft w:val="0"/>
          <w:marRight w:val="0"/>
          <w:marTop w:val="0"/>
          <w:marBottom w:val="0"/>
          <w:divBdr>
            <w:top w:val="none" w:sz="0" w:space="0" w:color="auto"/>
            <w:left w:val="none" w:sz="0" w:space="0" w:color="auto"/>
            <w:bottom w:val="none" w:sz="0" w:space="0" w:color="auto"/>
            <w:right w:val="none" w:sz="0" w:space="0" w:color="auto"/>
          </w:divBdr>
        </w:div>
        <w:div w:id="445580191">
          <w:marLeft w:val="0"/>
          <w:marRight w:val="0"/>
          <w:marTop w:val="0"/>
          <w:marBottom w:val="0"/>
          <w:divBdr>
            <w:top w:val="none" w:sz="0" w:space="0" w:color="auto"/>
            <w:left w:val="none" w:sz="0" w:space="0" w:color="auto"/>
            <w:bottom w:val="none" w:sz="0" w:space="0" w:color="auto"/>
            <w:right w:val="none" w:sz="0" w:space="0" w:color="auto"/>
          </w:divBdr>
        </w:div>
        <w:div w:id="446776028">
          <w:marLeft w:val="0"/>
          <w:marRight w:val="0"/>
          <w:marTop w:val="0"/>
          <w:marBottom w:val="0"/>
          <w:divBdr>
            <w:top w:val="none" w:sz="0" w:space="0" w:color="auto"/>
            <w:left w:val="none" w:sz="0" w:space="0" w:color="auto"/>
            <w:bottom w:val="none" w:sz="0" w:space="0" w:color="auto"/>
            <w:right w:val="none" w:sz="0" w:space="0" w:color="auto"/>
          </w:divBdr>
        </w:div>
        <w:div w:id="503204839">
          <w:marLeft w:val="0"/>
          <w:marRight w:val="0"/>
          <w:marTop w:val="0"/>
          <w:marBottom w:val="0"/>
          <w:divBdr>
            <w:top w:val="none" w:sz="0" w:space="0" w:color="auto"/>
            <w:left w:val="none" w:sz="0" w:space="0" w:color="auto"/>
            <w:bottom w:val="none" w:sz="0" w:space="0" w:color="auto"/>
            <w:right w:val="none" w:sz="0" w:space="0" w:color="auto"/>
          </w:divBdr>
        </w:div>
        <w:div w:id="513619162">
          <w:marLeft w:val="0"/>
          <w:marRight w:val="0"/>
          <w:marTop w:val="0"/>
          <w:marBottom w:val="0"/>
          <w:divBdr>
            <w:top w:val="none" w:sz="0" w:space="0" w:color="auto"/>
            <w:left w:val="none" w:sz="0" w:space="0" w:color="auto"/>
            <w:bottom w:val="none" w:sz="0" w:space="0" w:color="auto"/>
            <w:right w:val="none" w:sz="0" w:space="0" w:color="auto"/>
          </w:divBdr>
        </w:div>
        <w:div w:id="514422634">
          <w:marLeft w:val="0"/>
          <w:marRight w:val="0"/>
          <w:marTop w:val="0"/>
          <w:marBottom w:val="0"/>
          <w:divBdr>
            <w:top w:val="none" w:sz="0" w:space="0" w:color="auto"/>
            <w:left w:val="none" w:sz="0" w:space="0" w:color="auto"/>
            <w:bottom w:val="none" w:sz="0" w:space="0" w:color="auto"/>
            <w:right w:val="none" w:sz="0" w:space="0" w:color="auto"/>
          </w:divBdr>
        </w:div>
        <w:div w:id="565386059">
          <w:marLeft w:val="0"/>
          <w:marRight w:val="0"/>
          <w:marTop w:val="0"/>
          <w:marBottom w:val="0"/>
          <w:divBdr>
            <w:top w:val="none" w:sz="0" w:space="0" w:color="auto"/>
            <w:left w:val="none" w:sz="0" w:space="0" w:color="auto"/>
            <w:bottom w:val="none" w:sz="0" w:space="0" w:color="auto"/>
            <w:right w:val="none" w:sz="0" w:space="0" w:color="auto"/>
          </w:divBdr>
        </w:div>
        <w:div w:id="575626242">
          <w:marLeft w:val="0"/>
          <w:marRight w:val="0"/>
          <w:marTop w:val="0"/>
          <w:marBottom w:val="0"/>
          <w:divBdr>
            <w:top w:val="none" w:sz="0" w:space="0" w:color="auto"/>
            <w:left w:val="none" w:sz="0" w:space="0" w:color="auto"/>
            <w:bottom w:val="none" w:sz="0" w:space="0" w:color="auto"/>
            <w:right w:val="none" w:sz="0" w:space="0" w:color="auto"/>
          </w:divBdr>
        </w:div>
        <w:div w:id="575821348">
          <w:marLeft w:val="0"/>
          <w:marRight w:val="0"/>
          <w:marTop w:val="0"/>
          <w:marBottom w:val="0"/>
          <w:divBdr>
            <w:top w:val="none" w:sz="0" w:space="0" w:color="auto"/>
            <w:left w:val="none" w:sz="0" w:space="0" w:color="auto"/>
            <w:bottom w:val="none" w:sz="0" w:space="0" w:color="auto"/>
            <w:right w:val="none" w:sz="0" w:space="0" w:color="auto"/>
          </w:divBdr>
        </w:div>
        <w:div w:id="584151509">
          <w:marLeft w:val="0"/>
          <w:marRight w:val="0"/>
          <w:marTop w:val="0"/>
          <w:marBottom w:val="0"/>
          <w:divBdr>
            <w:top w:val="none" w:sz="0" w:space="0" w:color="auto"/>
            <w:left w:val="none" w:sz="0" w:space="0" w:color="auto"/>
            <w:bottom w:val="none" w:sz="0" w:space="0" w:color="auto"/>
            <w:right w:val="none" w:sz="0" w:space="0" w:color="auto"/>
          </w:divBdr>
        </w:div>
        <w:div w:id="645620678">
          <w:marLeft w:val="0"/>
          <w:marRight w:val="0"/>
          <w:marTop w:val="0"/>
          <w:marBottom w:val="0"/>
          <w:divBdr>
            <w:top w:val="none" w:sz="0" w:space="0" w:color="auto"/>
            <w:left w:val="none" w:sz="0" w:space="0" w:color="auto"/>
            <w:bottom w:val="none" w:sz="0" w:space="0" w:color="auto"/>
            <w:right w:val="none" w:sz="0" w:space="0" w:color="auto"/>
          </w:divBdr>
        </w:div>
        <w:div w:id="733311871">
          <w:marLeft w:val="0"/>
          <w:marRight w:val="0"/>
          <w:marTop w:val="0"/>
          <w:marBottom w:val="0"/>
          <w:divBdr>
            <w:top w:val="none" w:sz="0" w:space="0" w:color="auto"/>
            <w:left w:val="none" w:sz="0" w:space="0" w:color="auto"/>
            <w:bottom w:val="none" w:sz="0" w:space="0" w:color="auto"/>
            <w:right w:val="none" w:sz="0" w:space="0" w:color="auto"/>
          </w:divBdr>
        </w:div>
        <w:div w:id="754060548">
          <w:marLeft w:val="0"/>
          <w:marRight w:val="0"/>
          <w:marTop w:val="0"/>
          <w:marBottom w:val="0"/>
          <w:divBdr>
            <w:top w:val="none" w:sz="0" w:space="0" w:color="auto"/>
            <w:left w:val="none" w:sz="0" w:space="0" w:color="auto"/>
            <w:bottom w:val="none" w:sz="0" w:space="0" w:color="auto"/>
            <w:right w:val="none" w:sz="0" w:space="0" w:color="auto"/>
          </w:divBdr>
        </w:div>
        <w:div w:id="792484636">
          <w:marLeft w:val="0"/>
          <w:marRight w:val="0"/>
          <w:marTop w:val="0"/>
          <w:marBottom w:val="0"/>
          <w:divBdr>
            <w:top w:val="none" w:sz="0" w:space="0" w:color="auto"/>
            <w:left w:val="none" w:sz="0" w:space="0" w:color="auto"/>
            <w:bottom w:val="none" w:sz="0" w:space="0" w:color="auto"/>
            <w:right w:val="none" w:sz="0" w:space="0" w:color="auto"/>
          </w:divBdr>
        </w:div>
        <w:div w:id="793593987">
          <w:marLeft w:val="0"/>
          <w:marRight w:val="0"/>
          <w:marTop w:val="0"/>
          <w:marBottom w:val="0"/>
          <w:divBdr>
            <w:top w:val="none" w:sz="0" w:space="0" w:color="auto"/>
            <w:left w:val="none" w:sz="0" w:space="0" w:color="auto"/>
            <w:bottom w:val="none" w:sz="0" w:space="0" w:color="auto"/>
            <w:right w:val="none" w:sz="0" w:space="0" w:color="auto"/>
          </w:divBdr>
        </w:div>
        <w:div w:id="817847798">
          <w:marLeft w:val="0"/>
          <w:marRight w:val="0"/>
          <w:marTop w:val="0"/>
          <w:marBottom w:val="0"/>
          <w:divBdr>
            <w:top w:val="none" w:sz="0" w:space="0" w:color="auto"/>
            <w:left w:val="none" w:sz="0" w:space="0" w:color="auto"/>
            <w:bottom w:val="none" w:sz="0" w:space="0" w:color="auto"/>
            <w:right w:val="none" w:sz="0" w:space="0" w:color="auto"/>
          </w:divBdr>
        </w:div>
        <w:div w:id="844904373">
          <w:marLeft w:val="0"/>
          <w:marRight w:val="0"/>
          <w:marTop w:val="0"/>
          <w:marBottom w:val="0"/>
          <w:divBdr>
            <w:top w:val="none" w:sz="0" w:space="0" w:color="auto"/>
            <w:left w:val="none" w:sz="0" w:space="0" w:color="auto"/>
            <w:bottom w:val="none" w:sz="0" w:space="0" w:color="auto"/>
            <w:right w:val="none" w:sz="0" w:space="0" w:color="auto"/>
          </w:divBdr>
        </w:div>
        <w:div w:id="943341721">
          <w:marLeft w:val="0"/>
          <w:marRight w:val="0"/>
          <w:marTop w:val="0"/>
          <w:marBottom w:val="0"/>
          <w:divBdr>
            <w:top w:val="none" w:sz="0" w:space="0" w:color="auto"/>
            <w:left w:val="none" w:sz="0" w:space="0" w:color="auto"/>
            <w:bottom w:val="none" w:sz="0" w:space="0" w:color="auto"/>
            <w:right w:val="none" w:sz="0" w:space="0" w:color="auto"/>
          </w:divBdr>
        </w:div>
        <w:div w:id="949435007">
          <w:marLeft w:val="0"/>
          <w:marRight w:val="0"/>
          <w:marTop w:val="0"/>
          <w:marBottom w:val="0"/>
          <w:divBdr>
            <w:top w:val="none" w:sz="0" w:space="0" w:color="auto"/>
            <w:left w:val="none" w:sz="0" w:space="0" w:color="auto"/>
            <w:bottom w:val="none" w:sz="0" w:space="0" w:color="auto"/>
            <w:right w:val="none" w:sz="0" w:space="0" w:color="auto"/>
          </w:divBdr>
        </w:div>
        <w:div w:id="954294357">
          <w:marLeft w:val="0"/>
          <w:marRight w:val="0"/>
          <w:marTop w:val="0"/>
          <w:marBottom w:val="0"/>
          <w:divBdr>
            <w:top w:val="none" w:sz="0" w:space="0" w:color="auto"/>
            <w:left w:val="none" w:sz="0" w:space="0" w:color="auto"/>
            <w:bottom w:val="none" w:sz="0" w:space="0" w:color="auto"/>
            <w:right w:val="none" w:sz="0" w:space="0" w:color="auto"/>
          </w:divBdr>
        </w:div>
        <w:div w:id="960065708">
          <w:marLeft w:val="0"/>
          <w:marRight w:val="0"/>
          <w:marTop w:val="0"/>
          <w:marBottom w:val="0"/>
          <w:divBdr>
            <w:top w:val="none" w:sz="0" w:space="0" w:color="auto"/>
            <w:left w:val="none" w:sz="0" w:space="0" w:color="auto"/>
            <w:bottom w:val="none" w:sz="0" w:space="0" w:color="auto"/>
            <w:right w:val="none" w:sz="0" w:space="0" w:color="auto"/>
          </w:divBdr>
        </w:div>
        <w:div w:id="1006634796">
          <w:marLeft w:val="0"/>
          <w:marRight w:val="0"/>
          <w:marTop w:val="0"/>
          <w:marBottom w:val="0"/>
          <w:divBdr>
            <w:top w:val="none" w:sz="0" w:space="0" w:color="auto"/>
            <w:left w:val="none" w:sz="0" w:space="0" w:color="auto"/>
            <w:bottom w:val="none" w:sz="0" w:space="0" w:color="auto"/>
            <w:right w:val="none" w:sz="0" w:space="0" w:color="auto"/>
          </w:divBdr>
        </w:div>
        <w:div w:id="1108159083">
          <w:marLeft w:val="0"/>
          <w:marRight w:val="0"/>
          <w:marTop w:val="0"/>
          <w:marBottom w:val="0"/>
          <w:divBdr>
            <w:top w:val="none" w:sz="0" w:space="0" w:color="auto"/>
            <w:left w:val="none" w:sz="0" w:space="0" w:color="auto"/>
            <w:bottom w:val="none" w:sz="0" w:space="0" w:color="auto"/>
            <w:right w:val="none" w:sz="0" w:space="0" w:color="auto"/>
          </w:divBdr>
        </w:div>
        <w:div w:id="1187329463">
          <w:marLeft w:val="0"/>
          <w:marRight w:val="0"/>
          <w:marTop w:val="0"/>
          <w:marBottom w:val="0"/>
          <w:divBdr>
            <w:top w:val="none" w:sz="0" w:space="0" w:color="auto"/>
            <w:left w:val="none" w:sz="0" w:space="0" w:color="auto"/>
            <w:bottom w:val="none" w:sz="0" w:space="0" w:color="auto"/>
            <w:right w:val="none" w:sz="0" w:space="0" w:color="auto"/>
          </w:divBdr>
        </w:div>
        <w:div w:id="1187597813">
          <w:marLeft w:val="0"/>
          <w:marRight w:val="0"/>
          <w:marTop w:val="0"/>
          <w:marBottom w:val="0"/>
          <w:divBdr>
            <w:top w:val="none" w:sz="0" w:space="0" w:color="auto"/>
            <w:left w:val="none" w:sz="0" w:space="0" w:color="auto"/>
            <w:bottom w:val="none" w:sz="0" w:space="0" w:color="auto"/>
            <w:right w:val="none" w:sz="0" w:space="0" w:color="auto"/>
          </w:divBdr>
        </w:div>
        <w:div w:id="1194149126">
          <w:marLeft w:val="0"/>
          <w:marRight w:val="0"/>
          <w:marTop w:val="0"/>
          <w:marBottom w:val="0"/>
          <w:divBdr>
            <w:top w:val="none" w:sz="0" w:space="0" w:color="auto"/>
            <w:left w:val="none" w:sz="0" w:space="0" w:color="auto"/>
            <w:bottom w:val="none" w:sz="0" w:space="0" w:color="auto"/>
            <w:right w:val="none" w:sz="0" w:space="0" w:color="auto"/>
          </w:divBdr>
        </w:div>
        <w:div w:id="1208566250">
          <w:marLeft w:val="0"/>
          <w:marRight w:val="0"/>
          <w:marTop w:val="0"/>
          <w:marBottom w:val="0"/>
          <w:divBdr>
            <w:top w:val="none" w:sz="0" w:space="0" w:color="auto"/>
            <w:left w:val="none" w:sz="0" w:space="0" w:color="auto"/>
            <w:bottom w:val="none" w:sz="0" w:space="0" w:color="auto"/>
            <w:right w:val="none" w:sz="0" w:space="0" w:color="auto"/>
          </w:divBdr>
        </w:div>
        <w:div w:id="1255628175">
          <w:marLeft w:val="0"/>
          <w:marRight w:val="0"/>
          <w:marTop w:val="0"/>
          <w:marBottom w:val="0"/>
          <w:divBdr>
            <w:top w:val="none" w:sz="0" w:space="0" w:color="auto"/>
            <w:left w:val="none" w:sz="0" w:space="0" w:color="auto"/>
            <w:bottom w:val="none" w:sz="0" w:space="0" w:color="auto"/>
            <w:right w:val="none" w:sz="0" w:space="0" w:color="auto"/>
          </w:divBdr>
        </w:div>
        <w:div w:id="1286623978">
          <w:marLeft w:val="0"/>
          <w:marRight w:val="0"/>
          <w:marTop w:val="0"/>
          <w:marBottom w:val="0"/>
          <w:divBdr>
            <w:top w:val="none" w:sz="0" w:space="0" w:color="auto"/>
            <w:left w:val="none" w:sz="0" w:space="0" w:color="auto"/>
            <w:bottom w:val="none" w:sz="0" w:space="0" w:color="auto"/>
            <w:right w:val="none" w:sz="0" w:space="0" w:color="auto"/>
          </w:divBdr>
        </w:div>
        <w:div w:id="1309094335">
          <w:marLeft w:val="0"/>
          <w:marRight w:val="0"/>
          <w:marTop w:val="0"/>
          <w:marBottom w:val="0"/>
          <w:divBdr>
            <w:top w:val="none" w:sz="0" w:space="0" w:color="auto"/>
            <w:left w:val="none" w:sz="0" w:space="0" w:color="auto"/>
            <w:bottom w:val="none" w:sz="0" w:space="0" w:color="auto"/>
            <w:right w:val="none" w:sz="0" w:space="0" w:color="auto"/>
          </w:divBdr>
        </w:div>
        <w:div w:id="1313020338">
          <w:marLeft w:val="0"/>
          <w:marRight w:val="0"/>
          <w:marTop w:val="0"/>
          <w:marBottom w:val="0"/>
          <w:divBdr>
            <w:top w:val="none" w:sz="0" w:space="0" w:color="auto"/>
            <w:left w:val="none" w:sz="0" w:space="0" w:color="auto"/>
            <w:bottom w:val="none" w:sz="0" w:space="0" w:color="auto"/>
            <w:right w:val="none" w:sz="0" w:space="0" w:color="auto"/>
          </w:divBdr>
        </w:div>
        <w:div w:id="1341278291">
          <w:marLeft w:val="0"/>
          <w:marRight w:val="0"/>
          <w:marTop w:val="0"/>
          <w:marBottom w:val="0"/>
          <w:divBdr>
            <w:top w:val="none" w:sz="0" w:space="0" w:color="auto"/>
            <w:left w:val="none" w:sz="0" w:space="0" w:color="auto"/>
            <w:bottom w:val="none" w:sz="0" w:space="0" w:color="auto"/>
            <w:right w:val="none" w:sz="0" w:space="0" w:color="auto"/>
          </w:divBdr>
        </w:div>
        <w:div w:id="1359307930">
          <w:marLeft w:val="0"/>
          <w:marRight w:val="0"/>
          <w:marTop w:val="0"/>
          <w:marBottom w:val="0"/>
          <w:divBdr>
            <w:top w:val="none" w:sz="0" w:space="0" w:color="auto"/>
            <w:left w:val="none" w:sz="0" w:space="0" w:color="auto"/>
            <w:bottom w:val="none" w:sz="0" w:space="0" w:color="auto"/>
            <w:right w:val="none" w:sz="0" w:space="0" w:color="auto"/>
          </w:divBdr>
        </w:div>
        <w:div w:id="1376153080">
          <w:marLeft w:val="0"/>
          <w:marRight w:val="0"/>
          <w:marTop w:val="0"/>
          <w:marBottom w:val="0"/>
          <w:divBdr>
            <w:top w:val="none" w:sz="0" w:space="0" w:color="auto"/>
            <w:left w:val="none" w:sz="0" w:space="0" w:color="auto"/>
            <w:bottom w:val="none" w:sz="0" w:space="0" w:color="auto"/>
            <w:right w:val="none" w:sz="0" w:space="0" w:color="auto"/>
          </w:divBdr>
        </w:div>
        <w:div w:id="1396313596">
          <w:marLeft w:val="0"/>
          <w:marRight w:val="0"/>
          <w:marTop w:val="0"/>
          <w:marBottom w:val="0"/>
          <w:divBdr>
            <w:top w:val="none" w:sz="0" w:space="0" w:color="auto"/>
            <w:left w:val="none" w:sz="0" w:space="0" w:color="auto"/>
            <w:bottom w:val="none" w:sz="0" w:space="0" w:color="auto"/>
            <w:right w:val="none" w:sz="0" w:space="0" w:color="auto"/>
          </w:divBdr>
        </w:div>
        <w:div w:id="1417051573">
          <w:marLeft w:val="0"/>
          <w:marRight w:val="0"/>
          <w:marTop w:val="0"/>
          <w:marBottom w:val="0"/>
          <w:divBdr>
            <w:top w:val="none" w:sz="0" w:space="0" w:color="auto"/>
            <w:left w:val="none" w:sz="0" w:space="0" w:color="auto"/>
            <w:bottom w:val="none" w:sz="0" w:space="0" w:color="auto"/>
            <w:right w:val="none" w:sz="0" w:space="0" w:color="auto"/>
          </w:divBdr>
        </w:div>
        <w:div w:id="1446073348">
          <w:marLeft w:val="0"/>
          <w:marRight w:val="0"/>
          <w:marTop w:val="0"/>
          <w:marBottom w:val="0"/>
          <w:divBdr>
            <w:top w:val="none" w:sz="0" w:space="0" w:color="auto"/>
            <w:left w:val="none" w:sz="0" w:space="0" w:color="auto"/>
            <w:bottom w:val="none" w:sz="0" w:space="0" w:color="auto"/>
            <w:right w:val="none" w:sz="0" w:space="0" w:color="auto"/>
          </w:divBdr>
        </w:div>
        <w:div w:id="1447695037">
          <w:marLeft w:val="0"/>
          <w:marRight w:val="0"/>
          <w:marTop w:val="0"/>
          <w:marBottom w:val="0"/>
          <w:divBdr>
            <w:top w:val="none" w:sz="0" w:space="0" w:color="auto"/>
            <w:left w:val="none" w:sz="0" w:space="0" w:color="auto"/>
            <w:bottom w:val="none" w:sz="0" w:space="0" w:color="auto"/>
            <w:right w:val="none" w:sz="0" w:space="0" w:color="auto"/>
          </w:divBdr>
        </w:div>
        <w:div w:id="1457675617">
          <w:marLeft w:val="0"/>
          <w:marRight w:val="0"/>
          <w:marTop w:val="0"/>
          <w:marBottom w:val="0"/>
          <w:divBdr>
            <w:top w:val="none" w:sz="0" w:space="0" w:color="auto"/>
            <w:left w:val="none" w:sz="0" w:space="0" w:color="auto"/>
            <w:bottom w:val="none" w:sz="0" w:space="0" w:color="auto"/>
            <w:right w:val="none" w:sz="0" w:space="0" w:color="auto"/>
          </w:divBdr>
        </w:div>
        <w:div w:id="1482381946">
          <w:marLeft w:val="0"/>
          <w:marRight w:val="0"/>
          <w:marTop w:val="0"/>
          <w:marBottom w:val="0"/>
          <w:divBdr>
            <w:top w:val="none" w:sz="0" w:space="0" w:color="auto"/>
            <w:left w:val="none" w:sz="0" w:space="0" w:color="auto"/>
            <w:bottom w:val="none" w:sz="0" w:space="0" w:color="auto"/>
            <w:right w:val="none" w:sz="0" w:space="0" w:color="auto"/>
          </w:divBdr>
          <w:divsChild>
            <w:div w:id="652639627">
              <w:marLeft w:val="-75"/>
              <w:marRight w:val="0"/>
              <w:marTop w:val="30"/>
              <w:marBottom w:val="30"/>
              <w:divBdr>
                <w:top w:val="none" w:sz="0" w:space="0" w:color="auto"/>
                <w:left w:val="none" w:sz="0" w:space="0" w:color="auto"/>
                <w:bottom w:val="none" w:sz="0" w:space="0" w:color="auto"/>
                <w:right w:val="none" w:sz="0" w:space="0" w:color="auto"/>
              </w:divBdr>
              <w:divsChild>
                <w:div w:id="549223619">
                  <w:marLeft w:val="0"/>
                  <w:marRight w:val="0"/>
                  <w:marTop w:val="0"/>
                  <w:marBottom w:val="0"/>
                  <w:divBdr>
                    <w:top w:val="none" w:sz="0" w:space="0" w:color="auto"/>
                    <w:left w:val="none" w:sz="0" w:space="0" w:color="auto"/>
                    <w:bottom w:val="none" w:sz="0" w:space="0" w:color="auto"/>
                    <w:right w:val="none" w:sz="0" w:space="0" w:color="auto"/>
                  </w:divBdr>
                  <w:divsChild>
                    <w:div w:id="1066993208">
                      <w:marLeft w:val="0"/>
                      <w:marRight w:val="0"/>
                      <w:marTop w:val="0"/>
                      <w:marBottom w:val="0"/>
                      <w:divBdr>
                        <w:top w:val="none" w:sz="0" w:space="0" w:color="auto"/>
                        <w:left w:val="none" w:sz="0" w:space="0" w:color="auto"/>
                        <w:bottom w:val="none" w:sz="0" w:space="0" w:color="auto"/>
                        <w:right w:val="none" w:sz="0" w:space="0" w:color="auto"/>
                      </w:divBdr>
                    </w:div>
                  </w:divsChild>
                </w:div>
                <w:div w:id="628630697">
                  <w:marLeft w:val="0"/>
                  <w:marRight w:val="0"/>
                  <w:marTop w:val="0"/>
                  <w:marBottom w:val="0"/>
                  <w:divBdr>
                    <w:top w:val="none" w:sz="0" w:space="0" w:color="auto"/>
                    <w:left w:val="none" w:sz="0" w:space="0" w:color="auto"/>
                    <w:bottom w:val="none" w:sz="0" w:space="0" w:color="auto"/>
                    <w:right w:val="none" w:sz="0" w:space="0" w:color="auto"/>
                  </w:divBdr>
                  <w:divsChild>
                    <w:div w:id="2075395290">
                      <w:marLeft w:val="0"/>
                      <w:marRight w:val="0"/>
                      <w:marTop w:val="0"/>
                      <w:marBottom w:val="0"/>
                      <w:divBdr>
                        <w:top w:val="none" w:sz="0" w:space="0" w:color="auto"/>
                        <w:left w:val="none" w:sz="0" w:space="0" w:color="auto"/>
                        <w:bottom w:val="none" w:sz="0" w:space="0" w:color="auto"/>
                        <w:right w:val="none" w:sz="0" w:space="0" w:color="auto"/>
                      </w:divBdr>
                    </w:div>
                  </w:divsChild>
                </w:div>
                <w:div w:id="771364607">
                  <w:marLeft w:val="0"/>
                  <w:marRight w:val="0"/>
                  <w:marTop w:val="0"/>
                  <w:marBottom w:val="0"/>
                  <w:divBdr>
                    <w:top w:val="none" w:sz="0" w:space="0" w:color="auto"/>
                    <w:left w:val="none" w:sz="0" w:space="0" w:color="auto"/>
                    <w:bottom w:val="none" w:sz="0" w:space="0" w:color="auto"/>
                    <w:right w:val="none" w:sz="0" w:space="0" w:color="auto"/>
                  </w:divBdr>
                  <w:divsChild>
                    <w:div w:id="1393237125">
                      <w:marLeft w:val="0"/>
                      <w:marRight w:val="0"/>
                      <w:marTop w:val="0"/>
                      <w:marBottom w:val="0"/>
                      <w:divBdr>
                        <w:top w:val="none" w:sz="0" w:space="0" w:color="auto"/>
                        <w:left w:val="none" w:sz="0" w:space="0" w:color="auto"/>
                        <w:bottom w:val="none" w:sz="0" w:space="0" w:color="auto"/>
                        <w:right w:val="none" w:sz="0" w:space="0" w:color="auto"/>
                      </w:divBdr>
                    </w:div>
                  </w:divsChild>
                </w:div>
                <w:div w:id="893858261">
                  <w:marLeft w:val="0"/>
                  <w:marRight w:val="0"/>
                  <w:marTop w:val="0"/>
                  <w:marBottom w:val="0"/>
                  <w:divBdr>
                    <w:top w:val="none" w:sz="0" w:space="0" w:color="auto"/>
                    <w:left w:val="none" w:sz="0" w:space="0" w:color="auto"/>
                    <w:bottom w:val="none" w:sz="0" w:space="0" w:color="auto"/>
                    <w:right w:val="none" w:sz="0" w:space="0" w:color="auto"/>
                  </w:divBdr>
                  <w:divsChild>
                    <w:div w:id="9188884">
                      <w:marLeft w:val="0"/>
                      <w:marRight w:val="0"/>
                      <w:marTop w:val="0"/>
                      <w:marBottom w:val="0"/>
                      <w:divBdr>
                        <w:top w:val="none" w:sz="0" w:space="0" w:color="auto"/>
                        <w:left w:val="none" w:sz="0" w:space="0" w:color="auto"/>
                        <w:bottom w:val="none" w:sz="0" w:space="0" w:color="auto"/>
                        <w:right w:val="none" w:sz="0" w:space="0" w:color="auto"/>
                      </w:divBdr>
                    </w:div>
                  </w:divsChild>
                </w:div>
                <w:div w:id="1598445469">
                  <w:marLeft w:val="0"/>
                  <w:marRight w:val="0"/>
                  <w:marTop w:val="0"/>
                  <w:marBottom w:val="0"/>
                  <w:divBdr>
                    <w:top w:val="none" w:sz="0" w:space="0" w:color="auto"/>
                    <w:left w:val="none" w:sz="0" w:space="0" w:color="auto"/>
                    <w:bottom w:val="none" w:sz="0" w:space="0" w:color="auto"/>
                    <w:right w:val="none" w:sz="0" w:space="0" w:color="auto"/>
                  </w:divBdr>
                  <w:divsChild>
                    <w:div w:id="17872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2064">
          <w:marLeft w:val="0"/>
          <w:marRight w:val="0"/>
          <w:marTop w:val="0"/>
          <w:marBottom w:val="0"/>
          <w:divBdr>
            <w:top w:val="none" w:sz="0" w:space="0" w:color="auto"/>
            <w:left w:val="none" w:sz="0" w:space="0" w:color="auto"/>
            <w:bottom w:val="none" w:sz="0" w:space="0" w:color="auto"/>
            <w:right w:val="none" w:sz="0" w:space="0" w:color="auto"/>
          </w:divBdr>
        </w:div>
        <w:div w:id="1529836713">
          <w:marLeft w:val="0"/>
          <w:marRight w:val="0"/>
          <w:marTop w:val="0"/>
          <w:marBottom w:val="0"/>
          <w:divBdr>
            <w:top w:val="none" w:sz="0" w:space="0" w:color="auto"/>
            <w:left w:val="none" w:sz="0" w:space="0" w:color="auto"/>
            <w:bottom w:val="none" w:sz="0" w:space="0" w:color="auto"/>
            <w:right w:val="none" w:sz="0" w:space="0" w:color="auto"/>
          </w:divBdr>
        </w:div>
        <w:div w:id="1592083505">
          <w:marLeft w:val="0"/>
          <w:marRight w:val="0"/>
          <w:marTop w:val="0"/>
          <w:marBottom w:val="0"/>
          <w:divBdr>
            <w:top w:val="none" w:sz="0" w:space="0" w:color="auto"/>
            <w:left w:val="none" w:sz="0" w:space="0" w:color="auto"/>
            <w:bottom w:val="none" w:sz="0" w:space="0" w:color="auto"/>
            <w:right w:val="none" w:sz="0" w:space="0" w:color="auto"/>
          </w:divBdr>
        </w:div>
        <w:div w:id="1690450246">
          <w:marLeft w:val="0"/>
          <w:marRight w:val="0"/>
          <w:marTop w:val="0"/>
          <w:marBottom w:val="0"/>
          <w:divBdr>
            <w:top w:val="none" w:sz="0" w:space="0" w:color="auto"/>
            <w:left w:val="none" w:sz="0" w:space="0" w:color="auto"/>
            <w:bottom w:val="none" w:sz="0" w:space="0" w:color="auto"/>
            <w:right w:val="none" w:sz="0" w:space="0" w:color="auto"/>
          </w:divBdr>
        </w:div>
        <w:div w:id="1742408195">
          <w:marLeft w:val="0"/>
          <w:marRight w:val="0"/>
          <w:marTop w:val="0"/>
          <w:marBottom w:val="0"/>
          <w:divBdr>
            <w:top w:val="none" w:sz="0" w:space="0" w:color="auto"/>
            <w:left w:val="none" w:sz="0" w:space="0" w:color="auto"/>
            <w:bottom w:val="none" w:sz="0" w:space="0" w:color="auto"/>
            <w:right w:val="none" w:sz="0" w:space="0" w:color="auto"/>
          </w:divBdr>
        </w:div>
        <w:div w:id="1747917097">
          <w:marLeft w:val="0"/>
          <w:marRight w:val="0"/>
          <w:marTop w:val="0"/>
          <w:marBottom w:val="0"/>
          <w:divBdr>
            <w:top w:val="none" w:sz="0" w:space="0" w:color="auto"/>
            <w:left w:val="none" w:sz="0" w:space="0" w:color="auto"/>
            <w:bottom w:val="none" w:sz="0" w:space="0" w:color="auto"/>
            <w:right w:val="none" w:sz="0" w:space="0" w:color="auto"/>
          </w:divBdr>
        </w:div>
        <w:div w:id="1756853073">
          <w:marLeft w:val="0"/>
          <w:marRight w:val="0"/>
          <w:marTop w:val="0"/>
          <w:marBottom w:val="0"/>
          <w:divBdr>
            <w:top w:val="none" w:sz="0" w:space="0" w:color="auto"/>
            <w:left w:val="none" w:sz="0" w:space="0" w:color="auto"/>
            <w:bottom w:val="none" w:sz="0" w:space="0" w:color="auto"/>
            <w:right w:val="none" w:sz="0" w:space="0" w:color="auto"/>
          </w:divBdr>
        </w:div>
        <w:div w:id="1819885337">
          <w:marLeft w:val="0"/>
          <w:marRight w:val="0"/>
          <w:marTop w:val="0"/>
          <w:marBottom w:val="0"/>
          <w:divBdr>
            <w:top w:val="none" w:sz="0" w:space="0" w:color="auto"/>
            <w:left w:val="none" w:sz="0" w:space="0" w:color="auto"/>
            <w:bottom w:val="none" w:sz="0" w:space="0" w:color="auto"/>
            <w:right w:val="none" w:sz="0" w:space="0" w:color="auto"/>
          </w:divBdr>
        </w:div>
        <w:div w:id="1906644438">
          <w:marLeft w:val="0"/>
          <w:marRight w:val="0"/>
          <w:marTop w:val="0"/>
          <w:marBottom w:val="0"/>
          <w:divBdr>
            <w:top w:val="none" w:sz="0" w:space="0" w:color="auto"/>
            <w:left w:val="none" w:sz="0" w:space="0" w:color="auto"/>
            <w:bottom w:val="none" w:sz="0" w:space="0" w:color="auto"/>
            <w:right w:val="none" w:sz="0" w:space="0" w:color="auto"/>
          </w:divBdr>
        </w:div>
        <w:div w:id="1916351946">
          <w:marLeft w:val="0"/>
          <w:marRight w:val="0"/>
          <w:marTop w:val="0"/>
          <w:marBottom w:val="0"/>
          <w:divBdr>
            <w:top w:val="none" w:sz="0" w:space="0" w:color="auto"/>
            <w:left w:val="none" w:sz="0" w:space="0" w:color="auto"/>
            <w:bottom w:val="none" w:sz="0" w:space="0" w:color="auto"/>
            <w:right w:val="none" w:sz="0" w:space="0" w:color="auto"/>
          </w:divBdr>
        </w:div>
        <w:div w:id="2082096663">
          <w:marLeft w:val="0"/>
          <w:marRight w:val="0"/>
          <w:marTop w:val="0"/>
          <w:marBottom w:val="0"/>
          <w:divBdr>
            <w:top w:val="none" w:sz="0" w:space="0" w:color="auto"/>
            <w:left w:val="none" w:sz="0" w:space="0" w:color="auto"/>
            <w:bottom w:val="none" w:sz="0" w:space="0" w:color="auto"/>
            <w:right w:val="none" w:sz="0" w:space="0" w:color="auto"/>
          </w:divBdr>
        </w:div>
        <w:div w:id="2088646749">
          <w:marLeft w:val="0"/>
          <w:marRight w:val="0"/>
          <w:marTop w:val="0"/>
          <w:marBottom w:val="0"/>
          <w:divBdr>
            <w:top w:val="none" w:sz="0" w:space="0" w:color="auto"/>
            <w:left w:val="none" w:sz="0" w:space="0" w:color="auto"/>
            <w:bottom w:val="none" w:sz="0" w:space="0" w:color="auto"/>
            <w:right w:val="none" w:sz="0" w:space="0" w:color="auto"/>
          </w:divBdr>
        </w:div>
      </w:divsChild>
    </w:div>
    <w:div w:id="1860699511">
      <w:bodyDiv w:val="1"/>
      <w:marLeft w:val="0"/>
      <w:marRight w:val="0"/>
      <w:marTop w:val="0"/>
      <w:marBottom w:val="0"/>
      <w:divBdr>
        <w:top w:val="none" w:sz="0" w:space="0" w:color="auto"/>
        <w:left w:val="none" w:sz="0" w:space="0" w:color="auto"/>
        <w:bottom w:val="none" w:sz="0" w:space="0" w:color="auto"/>
        <w:right w:val="none" w:sz="0" w:space="0" w:color="auto"/>
      </w:divBdr>
    </w:div>
    <w:div w:id="21358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ttercotton.org/better-cotton-data-privacy-policy/" TargetMode="External"/><Relationship Id="rId18" Type="http://schemas.openxmlformats.org/officeDocument/2006/relationships/hyperlink" Target="https://my.bettercotton.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ettercotton.org/wp-content/uploads/2023/07/Better-Cotton-Claims-Framework-v3.1.pdf" TargetMode="External"/><Relationship Id="rId7" Type="http://schemas.openxmlformats.org/officeDocument/2006/relationships/styles" Target="styles.xml"/><Relationship Id="rId12" Type="http://schemas.openxmlformats.org/officeDocument/2006/relationships/hyperlink" Target="https://bettercotton.org/who-we-are/" TargetMode="External"/><Relationship Id="rId17" Type="http://schemas.openxmlformats.org/officeDocument/2006/relationships/hyperlink" Target="mailto:membership@bettercotton.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mbership@bettercotton.org" TargetMode="External"/><Relationship Id="rId20" Type="http://schemas.openxmlformats.org/officeDocument/2006/relationships/hyperlink" Target="https://bettercotton.org/wp-content/uploads/2021/01/Better-Cotton-CoC-Guidelines-V1.4-Final-Dec-2020-update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embership@bettercotton.org" TargetMode="External"/><Relationship Id="rId5" Type="http://schemas.openxmlformats.org/officeDocument/2006/relationships/customXml" Target="../customXml/item5.xml"/><Relationship Id="rId15" Type="http://schemas.openxmlformats.org/officeDocument/2006/relationships/hyperlink" Target="https://bettercotton.org/what-we-do/investing-in-farming-communities-growth-innovation-fund/" TargetMode="External"/><Relationship Id="rId23" Type="http://schemas.openxmlformats.org/officeDocument/2006/relationships/hyperlink" Target="https://bettercotton.org/better-cotton-data-privacy-polic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bettercotton.org/documents/bci-statu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ttercotton.org/measuring-cotton-consumption/" TargetMode="External"/><Relationship Id="rId22" Type="http://schemas.openxmlformats.org/officeDocument/2006/relationships/hyperlink" Target="http://bettercotton.org/wp-content/uploads/2015/06/BCI_Antitrust_Policy_final_eng_ex.pdf" TargetMode="External"/><Relationship Id="rId27" Type="http://schemas.openxmlformats.org/officeDocument/2006/relationships/footer" Target="footer2.xml"/><Relationship Id="rId30"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ishHurst\Better%20Cotton%20Initiative\Better%20Cotton%20Team%20-%20Documents\Communications\Branded%20Templates\Word\Better%20Cotton%20Word%20Doc%20Template%20(No%20Cover).dotx1.dotx" TargetMode="External"/></Relationships>
</file>

<file path=word/theme/theme1.xml><?xml version="1.0" encoding="utf-8"?>
<a:theme xmlns:a="http://schemas.openxmlformats.org/drawingml/2006/main" name="Office Theme">
  <a:themeElements>
    <a:clrScheme name="Better Cotton">
      <a:dk1>
        <a:srgbClr val="000000"/>
      </a:dk1>
      <a:lt1>
        <a:srgbClr val="FFFFFF"/>
      </a:lt1>
      <a:dk2>
        <a:srgbClr val="449CCC"/>
      </a:dk2>
      <a:lt2>
        <a:srgbClr val="EEECE1"/>
      </a:lt2>
      <a:accent1>
        <a:srgbClr val="AAC811"/>
      </a:accent1>
      <a:accent2>
        <a:srgbClr val="73B0DB"/>
      </a:accent2>
      <a:accent3>
        <a:srgbClr val="2B9630"/>
      </a:accent3>
      <a:accent4>
        <a:srgbClr val="439CCB"/>
      </a:accent4>
      <a:accent5>
        <a:srgbClr val="237E28"/>
      </a:accent5>
      <a:accent6>
        <a:srgbClr val="19661F"/>
      </a:accent6>
      <a:hlink>
        <a:srgbClr val="F08543"/>
      </a:hlink>
      <a:folHlink>
        <a:srgbClr val="EF8542"/>
      </a:folHlink>
    </a:clrScheme>
    <a:fontScheme name="Custom 2">
      <a:majorFont>
        <a:latin typeface="Comfortaa"/>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caf496a-380f-4dda-bb79-804059344b20" xsi:nil="true"/>
    <lcf76f155ced4ddcb4097134ff3c332f xmlns="9e19bd58-4edd-411d-a74f-f4fa403d7376">
      <Terms xmlns="http://schemas.microsoft.com/office/infopath/2007/PartnerControls"/>
    </lcf76f155ced4ddcb4097134ff3c332f>
    <SharedWithUsers xmlns="3a0a8ef7-3972-44ce-a205-91c2a7c674b1">
      <UserInfo>
        <DisplayName/>
        <AccountId xsi:nil="true"/>
        <AccountType/>
      </UserInfo>
    </SharedWithUsers>
    <MediaLengthInSeconds xmlns="9e19bd58-4edd-411d-a74f-f4fa403d73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E577BEC5D15A4CA69BDF420FA0EDB8" ma:contentTypeVersion="18" ma:contentTypeDescription="Create a new document." ma:contentTypeScope="" ma:versionID="fbf517a49766df236e335aa9497d148e">
  <xsd:schema xmlns:xsd="http://www.w3.org/2001/XMLSchema" xmlns:xs="http://www.w3.org/2001/XMLSchema" xmlns:p="http://schemas.microsoft.com/office/2006/metadata/properties" xmlns:ns2="9e19bd58-4edd-411d-a74f-f4fa403d7376" xmlns:ns3="3a0a8ef7-3972-44ce-a205-91c2a7c674b1" xmlns:ns4="4caf496a-380f-4dda-bb79-804059344b20" targetNamespace="http://schemas.microsoft.com/office/2006/metadata/properties" ma:root="true" ma:fieldsID="88fab0a58eeb3111dc99ed0be122b504" ns2:_="" ns3:_="" ns4:_="">
    <xsd:import namespace="9e19bd58-4edd-411d-a74f-f4fa403d7376"/>
    <xsd:import namespace="3a0a8ef7-3972-44ce-a205-91c2a7c674b1"/>
    <xsd:import namespace="4caf496a-380f-4dda-bb79-80405934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9bd58-4edd-411d-a74f-f4fa403d7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5eaf9d-f2c0-4638-b611-78ba9a34cc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0a8ef7-3972-44ce-a205-91c2a7c674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f496a-380f-4dda-bb79-804059344b2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a895a5-ac92-4a36-b7ef-384acf16d71d}" ma:internalName="TaxCatchAll" ma:showField="CatchAllData" ma:web="3a0a8ef7-3972-44ce-a205-91c2a7c67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60542B-4EEA-EA48-A0E9-6C175337CC0E}">
  <ds:schemaRefs>
    <ds:schemaRef ds:uri="http://schemas.openxmlformats.org/officeDocument/2006/bibliography"/>
  </ds:schemaRefs>
</ds:datastoreItem>
</file>

<file path=customXml/itemProps3.xml><?xml version="1.0" encoding="utf-8"?>
<ds:datastoreItem xmlns:ds="http://schemas.openxmlformats.org/officeDocument/2006/customXml" ds:itemID="{E79D2C9B-9183-47D2-8655-7A1908915C04}">
  <ds:schemaRefs>
    <ds:schemaRef ds:uri="http://schemas.microsoft.com/office/2006/metadata/properties"/>
    <ds:schemaRef ds:uri="http://schemas.microsoft.com/office/infopath/2007/PartnerControls"/>
    <ds:schemaRef ds:uri="4caf496a-380f-4dda-bb79-804059344b20"/>
    <ds:schemaRef ds:uri="9e19bd58-4edd-411d-a74f-f4fa403d7376"/>
    <ds:schemaRef ds:uri="3a0a8ef7-3972-44ce-a205-91c2a7c674b1"/>
  </ds:schemaRefs>
</ds:datastoreItem>
</file>

<file path=customXml/itemProps4.xml><?xml version="1.0" encoding="utf-8"?>
<ds:datastoreItem xmlns:ds="http://schemas.openxmlformats.org/officeDocument/2006/customXml" ds:itemID="{798F26E0-8816-4C1A-B6AB-584B5CC02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9bd58-4edd-411d-a74f-f4fa403d7376"/>
    <ds:schemaRef ds:uri="3a0a8ef7-3972-44ce-a205-91c2a7c674b1"/>
    <ds:schemaRef ds:uri="4caf496a-380f-4dda-bb79-804059344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E526EB-A9F3-497F-AE5A-399720CC11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Better Cotton Word Doc Template (No Cover).dotx1.dotx</Template>
  <TotalTime>155</TotalTime>
  <Pages>1</Pages>
  <Words>4007</Words>
  <Characters>22845</Characters>
  <Application>Microsoft Office Word</Application>
  <DocSecurity>4</DocSecurity>
  <Lines>190</Lines>
  <Paragraphs>53</Paragraphs>
  <ScaleCrop>false</ScaleCrop>
  <Company/>
  <LinksUpToDate>false</LinksUpToDate>
  <CharactersWithSpaces>26799</CharactersWithSpaces>
  <SharedDoc>false</SharedDoc>
  <HLinks>
    <vt:vector size="78" baseType="variant">
      <vt:variant>
        <vt:i4>4391024</vt:i4>
      </vt:variant>
      <vt:variant>
        <vt:i4>36</vt:i4>
      </vt:variant>
      <vt:variant>
        <vt:i4>0</vt:i4>
      </vt:variant>
      <vt:variant>
        <vt:i4>5</vt:i4>
      </vt:variant>
      <vt:variant>
        <vt:lpwstr>mailto:membership@bettercotton.org</vt:lpwstr>
      </vt:variant>
      <vt:variant>
        <vt:lpwstr/>
      </vt:variant>
      <vt:variant>
        <vt:i4>2883696</vt:i4>
      </vt:variant>
      <vt:variant>
        <vt:i4>33</vt:i4>
      </vt:variant>
      <vt:variant>
        <vt:i4>0</vt:i4>
      </vt:variant>
      <vt:variant>
        <vt:i4>5</vt:i4>
      </vt:variant>
      <vt:variant>
        <vt:lpwstr>https://bettercotton.org/better-cotton-data-privacy-policy/</vt:lpwstr>
      </vt:variant>
      <vt:variant>
        <vt:lpwstr/>
      </vt:variant>
      <vt:variant>
        <vt:i4>7143434</vt:i4>
      </vt:variant>
      <vt:variant>
        <vt:i4>30</vt:i4>
      </vt:variant>
      <vt:variant>
        <vt:i4>0</vt:i4>
      </vt:variant>
      <vt:variant>
        <vt:i4>5</vt:i4>
      </vt:variant>
      <vt:variant>
        <vt:lpwstr>http://bettercotton.org/wp-content/uploads/2015/06/BCI_Antitrust_Policy_final_eng_ex.pdf</vt:lpwstr>
      </vt:variant>
      <vt:variant>
        <vt:lpwstr/>
      </vt:variant>
      <vt:variant>
        <vt:i4>7536747</vt:i4>
      </vt:variant>
      <vt:variant>
        <vt:i4>27</vt:i4>
      </vt:variant>
      <vt:variant>
        <vt:i4>0</vt:i4>
      </vt:variant>
      <vt:variant>
        <vt:i4>5</vt:i4>
      </vt:variant>
      <vt:variant>
        <vt:lpwstr>https://bettercotton.org/wp-content/uploads/2023/07/Better-Cotton-Claims-Framework-v3.1.pdf</vt:lpwstr>
      </vt:variant>
      <vt:variant>
        <vt:lpwstr/>
      </vt:variant>
      <vt:variant>
        <vt:i4>6160469</vt:i4>
      </vt:variant>
      <vt:variant>
        <vt:i4>24</vt:i4>
      </vt:variant>
      <vt:variant>
        <vt:i4>0</vt:i4>
      </vt:variant>
      <vt:variant>
        <vt:i4>5</vt:i4>
      </vt:variant>
      <vt:variant>
        <vt:lpwstr>https://bettercotton.org/wp-content/uploads/2021/01/Better-Cotton-CoC-Guidelines-V1.4-Final-Dec-2020-updated.pdf</vt:lpwstr>
      </vt:variant>
      <vt:variant>
        <vt:lpwstr/>
      </vt:variant>
      <vt:variant>
        <vt:i4>6160469</vt:i4>
      </vt:variant>
      <vt:variant>
        <vt:i4>21</vt:i4>
      </vt:variant>
      <vt:variant>
        <vt:i4>0</vt:i4>
      </vt:variant>
      <vt:variant>
        <vt:i4>5</vt:i4>
      </vt:variant>
      <vt:variant>
        <vt:lpwstr>https://bettercotton.org/documents/bci-statutes/</vt:lpwstr>
      </vt:variant>
      <vt:variant>
        <vt:lpwstr/>
      </vt:variant>
      <vt:variant>
        <vt:i4>1048605</vt:i4>
      </vt:variant>
      <vt:variant>
        <vt:i4>18</vt:i4>
      </vt:variant>
      <vt:variant>
        <vt:i4>0</vt:i4>
      </vt:variant>
      <vt:variant>
        <vt:i4>5</vt:i4>
      </vt:variant>
      <vt:variant>
        <vt:lpwstr>https://my.bettercotton.org/</vt:lpwstr>
      </vt:variant>
      <vt:variant>
        <vt:lpwstr/>
      </vt:variant>
      <vt:variant>
        <vt:i4>4391024</vt:i4>
      </vt:variant>
      <vt:variant>
        <vt:i4>15</vt:i4>
      </vt:variant>
      <vt:variant>
        <vt:i4>0</vt:i4>
      </vt:variant>
      <vt:variant>
        <vt:i4>5</vt:i4>
      </vt:variant>
      <vt:variant>
        <vt:lpwstr>mailto:membership@bettercotton.org</vt:lpwstr>
      </vt:variant>
      <vt:variant>
        <vt:lpwstr/>
      </vt:variant>
      <vt:variant>
        <vt:i4>4391024</vt:i4>
      </vt:variant>
      <vt:variant>
        <vt:i4>12</vt:i4>
      </vt:variant>
      <vt:variant>
        <vt:i4>0</vt:i4>
      </vt:variant>
      <vt:variant>
        <vt:i4>5</vt:i4>
      </vt:variant>
      <vt:variant>
        <vt:lpwstr>mailto:membership@bettercotton.org</vt:lpwstr>
      </vt:variant>
      <vt:variant>
        <vt:lpwstr/>
      </vt:variant>
      <vt:variant>
        <vt:i4>4915219</vt:i4>
      </vt:variant>
      <vt:variant>
        <vt:i4>9</vt:i4>
      </vt:variant>
      <vt:variant>
        <vt:i4>0</vt:i4>
      </vt:variant>
      <vt:variant>
        <vt:i4>5</vt:i4>
      </vt:variant>
      <vt:variant>
        <vt:lpwstr>https://bettercotton.org/what-we-do/investing-in-farming-communities-growth-innovation-fund/</vt:lpwstr>
      </vt:variant>
      <vt:variant>
        <vt:lpwstr/>
      </vt:variant>
      <vt:variant>
        <vt:i4>6815845</vt:i4>
      </vt:variant>
      <vt:variant>
        <vt:i4>6</vt:i4>
      </vt:variant>
      <vt:variant>
        <vt:i4>0</vt:i4>
      </vt:variant>
      <vt:variant>
        <vt:i4>5</vt:i4>
      </vt:variant>
      <vt:variant>
        <vt:lpwstr>https://bettercotton.org/measuring-cotton-consumption/</vt:lpwstr>
      </vt:variant>
      <vt:variant>
        <vt:lpwstr/>
      </vt:variant>
      <vt:variant>
        <vt:i4>2883696</vt:i4>
      </vt:variant>
      <vt:variant>
        <vt:i4>3</vt:i4>
      </vt:variant>
      <vt:variant>
        <vt:i4>0</vt:i4>
      </vt:variant>
      <vt:variant>
        <vt:i4>5</vt:i4>
      </vt:variant>
      <vt:variant>
        <vt:lpwstr>https://bettercotton.org/better-cotton-data-privacy-policy/</vt:lpwstr>
      </vt:variant>
      <vt:variant>
        <vt:lpwstr/>
      </vt:variant>
      <vt:variant>
        <vt:i4>1048604</vt:i4>
      </vt:variant>
      <vt:variant>
        <vt:i4>0</vt:i4>
      </vt:variant>
      <vt:variant>
        <vt:i4>0</vt:i4>
      </vt:variant>
      <vt:variant>
        <vt:i4>5</vt:i4>
      </vt:variant>
      <vt:variant>
        <vt:lpwstr>https://bettercotton.org/who-we-are/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Hurst</dc:creator>
  <cp:keywords/>
  <dc:description/>
  <cp:lastModifiedBy>Linus Hammarberg</cp:lastModifiedBy>
  <cp:revision>58</cp:revision>
  <dcterms:created xsi:type="dcterms:W3CDTF">2024-01-19T19:09:00Z</dcterms:created>
  <dcterms:modified xsi:type="dcterms:W3CDTF">2024-01-29T19:57:00Z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0x010100B5E577BEC5D15A4CA69BDF420FA0EDB8</vt:lpwstr>
  </property>
  <property fmtid="{D5CDD505-2E9C-101B-9397-08002B2CF9AE}" pid="3" name="Order">
    <vt:r8>8700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