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7019" w14:textId="77777777" w:rsidR="00F73E01" w:rsidRPr="00296B7F" w:rsidRDefault="00F73E01" w:rsidP="00F73E01">
      <w:pPr>
        <w:spacing w:line="240" w:lineRule="auto"/>
        <w:jc w:val="center"/>
        <w:rPr>
          <w:rFonts w:ascii="Comfortaa-Bold" w:hAnsi="Comfortaa-Bold" w:cs="Comfortaa-Bold"/>
          <w:b/>
          <w:bCs/>
          <w:color w:val="A6CD37"/>
          <w:sz w:val="72"/>
          <w:szCs w:val="72"/>
        </w:rPr>
      </w:pPr>
      <w:r w:rsidRPr="00296B7F">
        <w:rPr>
          <w:rFonts w:ascii="Comfortaa-Bold" w:hAnsi="Comfortaa-Bold" w:cs="Comfortaa-Bold"/>
          <w:b/>
          <w:bCs/>
          <w:color w:val="A6CD37"/>
          <w:sz w:val="72"/>
          <w:szCs w:val="72"/>
        </w:rPr>
        <w:t>Better Cotton</w:t>
      </w:r>
    </w:p>
    <w:p w14:paraId="11C71E37" w14:textId="05ABB0CB" w:rsidR="00F73E01" w:rsidRPr="00296B7F" w:rsidRDefault="00F73E01" w:rsidP="00F73E01">
      <w:pPr>
        <w:spacing w:line="240" w:lineRule="auto"/>
        <w:jc w:val="center"/>
        <w:rPr>
          <w:rFonts w:ascii="Comfortaa-Bold" w:hAnsi="Comfortaa-Bold" w:cs="Comfortaa-Bold"/>
          <w:b/>
          <w:bCs/>
          <w:color w:val="A6CD37"/>
          <w:sz w:val="72"/>
          <w:szCs w:val="72"/>
        </w:rPr>
      </w:pPr>
      <w:r w:rsidRPr="00296B7F">
        <w:rPr>
          <w:rFonts w:ascii="Comfortaa-Bold" w:hAnsi="Comfortaa-Bold" w:cs="Comfortaa-Bold"/>
          <w:b/>
          <w:bCs/>
          <w:color w:val="A6CD37"/>
          <w:sz w:val="72"/>
          <w:szCs w:val="72"/>
        </w:rPr>
        <w:t>Code of Conduct-</w:t>
      </w:r>
    </w:p>
    <w:p w14:paraId="26AA06AF" w14:textId="7AAC1BB5" w:rsidR="00F73E01" w:rsidRPr="00296B7F" w:rsidRDefault="00F73E01" w:rsidP="00F73E01">
      <w:pPr>
        <w:spacing w:line="240" w:lineRule="auto"/>
        <w:jc w:val="center"/>
        <w:rPr>
          <w:rFonts w:ascii="Comfortaa-Bold" w:hAnsi="Comfortaa-Bold" w:cs="Comfortaa-Bold"/>
          <w:b/>
          <w:bCs/>
          <w:color w:val="A6CD37"/>
          <w:sz w:val="72"/>
          <w:szCs w:val="72"/>
        </w:rPr>
      </w:pPr>
      <w:r w:rsidRPr="00296B7F">
        <w:rPr>
          <w:rFonts w:ascii="Comfortaa-Bold" w:hAnsi="Comfortaa-Bold" w:cs="Comfortaa-Bold"/>
          <w:b/>
          <w:bCs/>
          <w:color w:val="A6CD37"/>
          <w:sz w:val="72"/>
          <w:szCs w:val="72"/>
        </w:rPr>
        <w:t>Third Party Verifiers</w:t>
      </w:r>
    </w:p>
    <w:p w14:paraId="1EDEE120" w14:textId="77777777" w:rsidR="00F73E01" w:rsidRPr="00296B7F" w:rsidRDefault="00F73E01" w:rsidP="00F73E01">
      <w:pPr>
        <w:rPr>
          <w:sz w:val="40"/>
          <w:szCs w:val="40"/>
        </w:rPr>
      </w:pPr>
    </w:p>
    <w:p w14:paraId="676F5B7E" w14:textId="77777777" w:rsidR="00F73E01" w:rsidRPr="00296B7F" w:rsidRDefault="00F73E01" w:rsidP="00F73E01">
      <w:pPr>
        <w:autoSpaceDE w:val="0"/>
        <w:autoSpaceDN w:val="0"/>
        <w:adjustRightInd w:val="0"/>
        <w:spacing w:line="240" w:lineRule="auto"/>
        <w:rPr>
          <w:rFonts w:ascii="Arial" w:hAnsi="Arial" w:cs="Arial"/>
          <w:b/>
          <w:bCs/>
          <w:color w:val="75B843"/>
          <w:sz w:val="32"/>
          <w:szCs w:val="32"/>
        </w:rPr>
      </w:pPr>
    </w:p>
    <w:tbl>
      <w:tblPr>
        <w:tblStyle w:val="TableGrid"/>
        <w:tblpPr w:leftFromText="180" w:rightFromText="180" w:vertAnchor="text" w:tblpY="-14"/>
        <w:tblW w:w="4925" w:type="pct"/>
        <w:tblInd w:w="0"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none" w:sz="0" w:space="0" w:color="auto"/>
          <w:insideV w:val="none" w:sz="0" w:space="0" w:color="auto"/>
        </w:tblBorders>
        <w:tblLook w:val="04A0" w:firstRow="1" w:lastRow="0" w:firstColumn="1" w:lastColumn="0" w:noHBand="0" w:noVBand="1"/>
      </w:tblPr>
      <w:tblGrid>
        <w:gridCol w:w="1620"/>
        <w:gridCol w:w="4843"/>
        <w:gridCol w:w="1049"/>
        <w:gridCol w:w="936"/>
      </w:tblGrid>
      <w:tr w:rsidR="00F73E01" w:rsidRPr="00296B7F" w14:paraId="428549E0" w14:textId="77777777" w:rsidTr="0052314E">
        <w:tc>
          <w:tcPr>
            <w:tcW w:w="961" w:type="pct"/>
            <w:tcBorders>
              <w:top w:val="single" w:sz="18" w:space="0" w:color="70AD47" w:themeColor="accent6"/>
              <w:left w:val="single" w:sz="18" w:space="0" w:color="70AD47" w:themeColor="accent6"/>
              <w:bottom w:val="nil"/>
              <w:right w:val="nil"/>
            </w:tcBorders>
            <w:hideMark/>
          </w:tcPr>
          <w:p w14:paraId="3615ECEE" w14:textId="77777777" w:rsidR="00F73E01" w:rsidRPr="00296B7F" w:rsidRDefault="00F73E01" w:rsidP="0052314E">
            <w:pPr>
              <w:pStyle w:val="Header"/>
              <w:rPr>
                <w:rFonts w:ascii="Comfortaa" w:hAnsi="Comfortaa"/>
                <w:color w:val="767676"/>
                <w:sz w:val="21"/>
              </w:rPr>
            </w:pPr>
            <w:bookmarkStart w:id="0" w:name="_Hlk93417795"/>
            <w:r w:rsidRPr="00296B7F">
              <w:rPr>
                <w:rFonts w:ascii="Comfortaa" w:hAnsi="Comfortaa"/>
              </w:rPr>
              <w:t>Title:</w:t>
            </w:r>
          </w:p>
        </w:tc>
        <w:tc>
          <w:tcPr>
            <w:tcW w:w="2869" w:type="pct"/>
            <w:tcBorders>
              <w:top w:val="single" w:sz="18" w:space="0" w:color="70AD47" w:themeColor="accent6"/>
              <w:left w:val="nil"/>
              <w:bottom w:val="nil"/>
              <w:right w:val="nil"/>
            </w:tcBorders>
            <w:hideMark/>
          </w:tcPr>
          <w:p w14:paraId="022F3F7B" w14:textId="1FFF0B36" w:rsidR="00F73E01" w:rsidRPr="00296B7F" w:rsidRDefault="00F73E01" w:rsidP="0052314E">
            <w:pPr>
              <w:pStyle w:val="Header"/>
              <w:rPr>
                <w:rFonts w:ascii="Comfortaa" w:hAnsi="Comfortaa"/>
                <w:color w:val="75B843"/>
                <w:sz w:val="24"/>
                <w:szCs w:val="24"/>
              </w:rPr>
            </w:pPr>
            <w:r w:rsidRPr="00296B7F">
              <w:rPr>
                <w:rFonts w:ascii="Comfortaa" w:hAnsi="Comfortaa"/>
                <w:color w:val="75B843"/>
                <w:sz w:val="24"/>
                <w:szCs w:val="24"/>
              </w:rPr>
              <w:t>Better Cotton Code of Conduct</w:t>
            </w:r>
            <w:r w:rsidR="008D6943" w:rsidRPr="00296B7F">
              <w:rPr>
                <w:rFonts w:ascii="Comfortaa" w:hAnsi="Comfortaa"/>
                <w:color w:val="75B843"/>
                <w:sz w:val="24"/>
                <w:szCs w:val="24"/>
              </w:rPr>
              <w:t>-Third Party Verifiers</w:t>
            </w:r>
            <w:r w:rsidRPr="00296B7F">
              <w:rPr>
                <w:rFonts w:ascii="Comfortaa" w:hAnsi="Comfortaa"/>
                <w:color w:val="75B843"/>
                <w:sz w:val="24"/>
                <w:szCs w:val="24"/>
              </w:rPr>
              <w:t xml:space="preserve"> </w:t>
            </w:r>
          </w:p>
        </w:tc>
        <w:tc>
          <w:tcPr>
            <w:tcW w:w="614" w:type="pct"/>
            <w:tcBorders>
              <w:top w:val="single" w:sz="18" w:space="0" w:color="70AD47" w:themeColor="accent6"/>
              <w:left w:val="nil"/>
              <w:bottom w:val="nil"/>
              <w:right w:val="nil"/>
            </w:tcBorders>
            <w:hideMark/>
          </w:tcPr>
          <w:p w14:paraId="69A2FD11" w14:textId="77777777" w:rsidR="00F73E01" w:rsidRPr="00296B7F" w:rsidRDefault="00F73E01" w:rsidP="0052314E">
            <w:pPr>
              <w:pStyle w:val="Header"/>
              <w:rPr>
                <w:rFonts w:ascii="Comfortaa" w:hAnsi="Comfortaa"/>
                <w:color w:val="767676"/>
                <w:sz w:val="21"/>
              </w:rPr>
            </w:pPr>
            <w:r w:rsidRPr="00296B7F">
              <w:rPr>
                <w:rFonts w:ascii="Comfortaa" w:hAnsi="Comfortaa"/>
              </w:rPr>
              <w:t>Version:</w:t>
            </w:r>
          </w:p>
        </w:tc>
        <w:tc>
          <w:tcPr>
            <w:tcW w:w="556" w:type="pct"/>
            <w:tcBorders>
              <w:top w:val="single" w:sz="18" w:space="0" w:color="70AD47" w:themeColor="accent6"/>
              <w:left w:val="nil"/>
              <w:bottom w:val="nil"/>
              <w:right w:val="single" w:sz="18" w:space="0" w:color="70AD47" w:themeColor="accent6"/>
            </w:tcBorders>
            <w:hideMark/>
          </w:tcPr>
          <w:p w14:paraId="2CD3558A" w14:textId="77777777" w:rsidR="00F73E01" w:rsidRPr="00296B7F" w:rsidRDefault="00F73E01" w:rsidP="0052314E">
            <w:pPr>
              <w:pStyle w:val="Header"/>
              <w:rPr>
                <w:rFonts w:ascii="Comfortaa" w:hAnsi="Comfortaa"/>
                <w:sz w:val="24"/>
                <w:szCs w:val="24"/>
              </w:rPr>
            </w:pPr>
            <w:r w:rsidRPr="00296B7F">
              <w:rPr>
                <w:rFonts w:ascii="Comfortaa" w:hAnsi="Comfortaa"/>
                <w:b/>
                <w:bCs/>
                <w:color w:val="75B843"/>
                <w:sz w:val="24"/>
                <w:szCs w:val="24"/>
              </w:rPr>
              <w:t>1.0</w:t>
            </w:r>
          </w:p>
        </w:tc>
      </w:tr>
      <w:tr w:rsidR="00F73E01" w:rsidRPr="00296B7F" w14:paraId="6D24825A" w14:textId="77777777" w:rsidTr="0052314E">
        <w:tc>
          <w:tcPr>
            <w:tcW w:w="961" w:type="pct"/>
            <w:tcBorders>
              <w:top w:val="nil"/>
              <w:left w:val="single" w:sz="18" w:space="0" w:color="70AD47" w:themeColor="accent6"/>
              <w:bottom w:val="nil"/>
              <w:right w:val="nil"/>
            </w:tcBorders>
            <w:hideMark/>
          </w:tcPr>
          <w:p w14:paraId="0E6FFFCD" w14:textId="77777777" w:rsidR="00F73E01" w:rsidRPr="00296B7F" w:rsidRDefault="00F73E01" w:rsidP="0052314E">
            <w:pPr>
              <w:pStyle w:val="Header"/>
              <w:rPr>
                <w:rFonts w:ascii="Comfortaa" w:hAnsi="Comfortaa"/>
                <w:sz w:val="21"/>
              </w:rPr>
            </w:pPr>
            <w:r w:rsidRPr="00296B7F">
              <w:rPr>
                <w:rFonts w:ascii="Comfortaa" w:hAnsi="Comfortaa"/>
              </w:rPr>
              <w:t>Department:</w:t>
            </w:r>
          </w:p>
          <w:p w14:paraId="79B524C0" w14:textId="77777777" w:rsidR="00F73E01" w:rsidRPr="00296B7F" w:rsidRDefault="00F73E01" w:rsidP="0052314E">
            <w:pPr>
              <w:pStyle w:val="Header"/>
              <w:rPr>
                <w:rFonts w:ascii="Comfortaa" w:hAnsi="Comfortaa"/>
              </w:rPr>
            </w:pPr>
            <w:r w:rsidRPr="00296B7F">
              <w:rPr>
                <w:rFonts w:ascii="Comfortaa" w:hAnsi="Comfortaa"/>
              </w:rPr>
              <w:t xml:space="preserve">Approver:                           </w:t>
            </w:r>
          </w:p>
        </w:tc>
        <w:tc>
          <w:tcPr>
            <w:tcW w:w="2869" w:type="pct"/>
            <w:tcBorders>
              <w:top w:val="nil"/>
              <w:left w:val="nil"/>
              <w:bottom w:val="nil"/>
              <w:right w:val="nil"/>
            </w:tcBorders>
            <w:hideMark/>
          </w:tcPr>
          <w:p w14:paraId="354FCC51" w14:textId="7A537301" w:rsidR="00F73E01" w:rsidRPr="00296B7F" w:rsidRDefault="00466735" w:rsidP="0052314E">
            <w:pPr>
              <w:pStyle w:val="Header"/>
              <w:rPr>
                <w:rFonts w:ascii="Comfortaa" w:hAnsi="Comfortaa"/>
                <w:color w:val="75B843"/>
                <w:sz w:val="24"/>
              </w:rPr>
            </w:pPr>
            <w:r w:rsidRPr="00296B7F">
              <w:rPr>
                <w:rFonts w:ascii="Comfortaa" w:hAnsi="Comfortaa"/>
                <w:color w:val="75B843"/>
                <w:sz w:val="24"/>
              </w:rPr>
              <w:t xml:space="preserve">Standards and Assurance </w:t>
            </w:r>
          </w:p>
        </w:tc>
        <w:tc>
          <w:tcPr>
            <w:tcW w:w="614" w:type="pct"/>
            <w:tcBorders>
              <w:top w:val="nil"/>
              <w:left w:val="nil"/>
              <w:bottom w:val="nil"/>
              <w:right w:val="nil"/>
            </w:tcBorders>
            <w:hideMark/>
          </w:tcPr>
          <w:p w14:paraId="515E0EED" w14:textId="77777777" w:rsidR="00F73E01" w:rsidRPr="00296B7F" w:rsidRDefault="00F73E01" w:rsidP="0052314E">
            <w:pPr>
              <w:pStyle w:val="Header"/>
              <w:rPr>
                <w:rFonts w:ascii="Comfortaa" w:hAnsi="Comfortaa"/>
                <w:color w:val="767676"/>
                <w:sz w:val="21"/>
              </w:rPr>
            </w:pPr>
            <w:r w:rsidRPr="00296B7F">
              <w:rPr>
                <w:rFonts w:ascii="Comfortaa" w:hAnsi="Comfortaa"/>
              </w:rPr>
              <w:t xml:space="preserve">Date: </w:t>
            </w:r>
          </w:p>
        </w:tc>
        <w:tc>
          <w:tcPr>
            <w:tcW w:w="556" w:type="pct"/>
            <w:tcBorders>
              <w:top w:val="nil"/>
              <w:left w:val="nil"/>
              <w:bottom w:val="nil"/>
              <w:right w:val="single" w:sz="18" w:space="0" w:color="70AD47" w:themeColor="accent6"/>
            </w:tcBorders>
            <w:hideMark/>
          </w:tcPr>
          <w:p w14:paraId="206F6939" w14:textId="6BA4F5EC" w:rsidR="00F73E01" w:rsidRPr="00296B7F" w:rsidRDefault="00F73E01" w:rsidP="0052314E">
            <w:pPr>
              <w:pStyle w:val="Header"/>
              <w:rPr>
                <w:rFonts w:ascii="Comfortaa" w:hAnsi="Comfortaa"/>
                <w:sz w:val="24"/>
                <w:szCs w:val="24"/>
              </w:rPr>
            </w:pPr>
            <w:r w:rsidRPr="00296B7F">
              <w:rPr>
                <w:rFonts w:ascii="Comfortaa" w:hAnsi="Comfortaa"/>
                <w:b/>
                <w:bCs/>
                <w:color w:val="75B843"/>
                <w:sz w:val="24"/>
                <w:szCs w:val="24"/>
              </w:rPr>
              <w:t>01/2</w:t>
            </w:r>
            <w:r w:rsidR="008D6943" w:rsidRPr="00296B7F">
              <w:rPr>
                <w:rFonts w:ascii="Comfortaa" w:hAnsi="Comfortaa"/>
                <w:b/>
                <w:bCs/>
                <w:color w:val="75B843"/>
                <w:sz w:val="24"/>
                <w:szCs w:val="24"/>
              </w:rPr>
              <w:t>3</w:t>
            </w:r>
          </w:p>
        </w:tc>
      </w:tr>
      <w:tr w:rsidR="00F73E01" w:rsidRPr="00296B7F" w14:paraId="2699BC02" w14:textId="77777777" w:rsidTr="0052314E">
        <w:tc>
          <w:tcPr>
            <w:tcW w:w="961" w:type="pct"/>
            <w:tcBorders>
              <w:top w:val="nil"/>
              <w:left w:val="single" w:sz="18" w:space="0" w:color="70AD47" w:themeColor="accent6"/>
              <w:bottom w:val="nil"/>
              <w:right w:val="nil"/>
            </w:tcBorders>
            <w:hideMark/>
          </w:tcPr>
          <w:p w14:paraId="2CA99DF3" w14:textId="77777777" w:rsidR="00F73E01" w:rsidRPr="00296B7F" w:rsidRDefault="00F73E01" w:rsidP="0052314E">
            <w:pPr>
              <w:pStyle w:val="Header"/>
              <w:rPr>
                <w:rFonts w:ascii="Comfortaa" w:hAnsi="Comfortaa"/>
                <w:sz w:val="21"/>
              </w:rPr>
            </w:pPr>
            <w:r w:rsidRPr="00296B7F">
              <w:rPr>
                <w:rFonts w:ascii="Comfortaa" w:hAnsi="Comfortaa"/>
              </w:rPr>
              <w:t>Process:</w:t>
            </w:r>
          </w:p>
        </w:tc>
        <w:tc>
          <w:tcPr>
            <w:tcW w:w="2869" w:type="pct"/>
            <w:tcBorders>
              <w:top w:val="nil"/>
              <w:left w:val="nil"/>
              <w:bottom w:val="nil"/>
              <w:right w:val="nil"/>
            </w:tcBorders>
          </w:tcPr>
          <w:p w14:paraId="021D3272" w14:textId="77777777" w:rsidR="00F73E01" w:rsidRPr="00296B7F" w:rsidRDefault="00F73E01" w:rsidP="0052314E">
            <w:pPr>
              <w:pStyle w:val="Header"/>
              <w:rPr>
                <w:rFonts w:ascii="Comfortaa" w:hAnsi="Comfortaa"/>
                <w:b/>
                <w:color w:val="75B843"/>
              </w:rPr>
            </w:pPr>
          </w:p>
        </w:tc>
        <w:tc>
          <w:tcPr>
            <w:tcW w:w="614" w:type="pct"/>
            <w:tcBorders>
              <w:top w:val="nil"/>
              <w:left w:val="nil"/>
              <w:bottom w:val="nil"/>
              <w:right w:val="nil"/>
            </w:tcBorders>
            <w:hideMark/>
          </w:tcPr>
          <w:p w14:paraId="3524F79C" w14:textId="77777777" w:rsidR="00F73E01" w:rsidRPr="00296B7F" w:rsidRDefault="00F73E01" w:rsidP="0052314E">
            <w:pPr>
              <w:pStyle w:val="Header"/>
              <w:rPr>
                <w:rFonts w:ascii="Comfortaa" w:hAnsi="Comfortaa"/>
                <w:color w:val="767676"/>
              </w:rPr>
            </w:pPr>
            <w:r w:rsidRPr="00296B7F">
              <w:rPr>
                <w:rFonts w:ascii="Comfortaa" w:hAnsi="Comfortaa"/>
              </w:rPr>
              <w:t>P No:</w:t>
            </w:r>
          </w:p>
        </w:tc>
        <w:tc>
          <w:tcPr>
            <w:tcW w:w="556" w:type="pct"/>
            <w:tcBorders>
              <w:top w:val="nil"/>
              <w:left w:val="nil"/>
              <w:bottom w:val="nil"/>
              <w:right w:val="single" w:sz="18" w:space="0" w:color="70AD47" w:themeColor="accent6"/>
            </w:tcBorders>
          </w:tcPr>
          <w:p w14:paraId="663BFE5A" w14:textId="77777777" w:rsidR="00F73E01" w:rsidRPr="00296B7F" w:rsidRDefault="00F73E01" w:rsidP="0052314E">
            <w:pPr>
              <w:pStyle w:val="Header"/>
              <w:rPr>
                <w:rFonts w:ascii="Comfortaa" w:hAnsi="Comfortaa"/>
              </w:rPr>
            </w:pPr>
          </w:p>
        </w:tc>
      </w:tr>
      <w:tr w:rsidR="00F73E01" w:rsidRPr="00296B7F" w14:paraId="4CB38A61" w14:textId="77777777" w:rsidTr="0052314E">
        <w:tc>
          <w:tcPr>
            <w:tcW w:w="961" w:type="pct"/>
            <w:tcBorders>
              <w:top w:val="nil"/>
              <w:left w:val="single" w:sz="18" w:space="0" w:color="70AD47" w:themeColor="accent6"/>
              <w:bottom w:val="single" w:sz="18" w:space="0" w:color="70AD47" w:themeColor="accent6"/>
              <w:right w:val="nil"/>
            </w:tcBorders>
            <w:hideMark/>
          </w:tcPr>
          <w:p w14:paraId="72CE4F1F" w14:textId="77777777" w:rsidR="00F73E01" w:rsidRPr="00296B7F" w:rsidRDefault="00F73E01" w:rsidP="0052314E">
            <w:pPr>
              <w:pStyle w:val="Header"/>
              <w:rPr>
                <w:rFonts w:ascii="Comfortaa" w:hAnsi="Comfortaa"/>
                <w:sz w:val="21"/>
              </w:rPr>
            </w:pPr>
            <w:r w:rsidRPr="00296B7F">
              <w:rPr>
                <w:rFonts w:ascii="Comfortaa" w:hAnsi="Comfortaa"/>
              </w:rPr>
              <w:t>Owner:</w:t>
            </w:r>
          </w:p>
        </w:tc>
        <w:tc>
          <w:tcPr>
            <w:tcW w:w="2869" w:type="pct"/>
            <w:tcBorders>
              <w:top w:val="nil"/>
              <w:left w:val="nil"/>
              <w:bottom w:val="single" w:sz="18" w:space="0" w:color="70AD47" w:themeColor="accent6"/>
              <w:right w:val="nil"/>
            </w:tcBorders>
          </w:tcPr>
          <w:p w14:paraId="6FBE5384" w14:textId="77777777" w:rsidR="00F73E01" w:rsidRPr="00296B7F" w:rsidRDefault="00F73E01" w:rsidP="0052314E">
            <w:pPr>
              <w:pStyle w:val="Header"/>
              <w:rPr>
                <w:b/>
                <w:bCs/>
              </w:rPr>
            </w:pPr>
          </w:p>
        </w:tc>
        <w:tc>
          <w:tcPr>
            <w:tcW w:w="614" w:type="pct"/>
            <w:tcBorders>
              <w:top w:val="nil"/>
              <w:left w:val="nil"/>
              <w:bottom w:val="single" w:sz="18" w:space="0" w:color="70AD47" w:themeColor="accent6"/>
              <w:right w:val="nil"/>
            </w:tcBorders>
          </w:tcPr>
          <w:p w14:paraId="7396E783" w14:textId="77777777" w:rsidR="00F73E01" w:rsidRPr="00296B7F" w:rsidRDefault="00F73E01" w:rsidP="0052314E">
            <w:pPr>
              <w:pStyle w:val="Header"/>
            </w:pPr>
          </w:p>
        </w:tc>
        <w:tc>
          <w:tcPr>
            <w:tcW w:w="556" w:type="pct"/>
            <w:tcBorders>
              <w:top w:val="nil"/>
              <w:left w:val="nil"/>
              <w:bottom w:val="single" w:sz="18" w:space="0" w:color="70AD47" w:themeColor="accent6"/>
              <w:right w:val="single" w:sz="18" w:space="0" w:color="70AD47" w:themeColor="accent6"/>
            </w:tcBorders>
          </w:tcPr>
          <w:p w14:paraId="7F3C7077" w14:textId="77777777" w:rsidR="00F73E01" w:rsidRPr="00296B7F" w:rsidRDefault="00F73E01" w:rsidP="0052314E">
            <w:pPr>
              <w:pStyle w:val="Header"/>
            </w:pPr>
          </w:p>
        </w:tc>
      </w:tr>
    </w:tbl>
    <w:bookmarkEnd w:id="0"/>
    <w:p w14:paraId="1ED07C8A" w14:textId="3442BCEA" w:rsidR="00F73E01" w:rsidRPr="00296B7F" w:rsidRDefault="00F73E01" w:rsidP="00F73E01">
      <w:pPr>
        <w:spacing w:before="280" w:after="280" w:line="240" w:lineRule="auto"/>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 xml:space="preserve">This Code of Conduct lays out the specific behaviours expected from third party verifiers conducting work on behalf of Better Cotton, or Better Cotton partners. Breaches of this Code of Conduct are grounds for disciplinary action, up to and including </w:t>
      </w:r>
      <w:r w:rsidR="00441CF8" w:rsidRPr="00296B7F">
        <w:rPr>
          <w:rFonts w:ascii="Roboto Light" w:eastAsia="Times New Roman" w:hAnsi="Roboto Light" w:cs="Times New Roman"/>
          <w:sz w:val="20"/>
          <w:szCs w:val="20"/>
          <w:lang w:eastAsia="en-GB"/>
        </w:rPr>
        <w:t>the</w:t>
      </w:r>
      <w:r w:rsidRPr="00296B7F">
        <w:rPr>
          <w:rFonts w:ascii="Roboto Light" w:eastAsia="Times New Roman" w:hAnsi="Roboto Light" w:cs="Times New Roman"/>
          <w:sz w:val="20"/>
          <w:szCs w:val="20"/>
          <w:lang w:eastAsia="en-GB"/>
        </w:rPr>
        <w:t xml:space="preserve"> termination of </w:t>
      </w:r>
      <w:r w:rsidR="00441CF8" w:rsidRPr="00296B7F">
        <w:rPr>
          <w:rFonts w:ascii="Roboto Light" w:eastAsia="Times New Roman" w:hAnsi="Roboto Light" w:cs="Times New Roman"/>
          <w:sz w:val="20"/>
          <w:szCs w:val="20"/>
          <w:lang w:eastAsia="en-GB"/>
        </w:rPr>
        <w:t>the S</w:t>
      </w:r>
      <w:r w:rsidRPr="00296B7F">
        <w:rPr>
          <w:rFonts w:ascii="Roboto Light" w:eastAsia="Times New Roman" w:hAnsi="Roboto Light" w:cs="Times New Roman"/>
          <w:sz w:val="20"/>
          <w:szCs w:val="20"/>
          <w:lang w:eastAsia="en-GB"/>
        </w:rPr>
        <w:t xml:space="preserve">ervice </w:t>
      </w:r>
      <w:r w:rsidR="00441CF8" w:rsidRPr="00296B7F">
        <w:rPr>
          <w:rFonts w:ascii="Roboto Light" w:eastAsia="Times New Roman" w:hAnsi="Roboto Light" w:cs="Times New Roman"/>
          <w:sz w:val="20"/>
          <w:szCs w:val="20"/>
          <w:lang w:eastAsia="en-GB"/>
        </w:rPr>
        <w:t>A</w:t>
      </w:r>
      <w:r w:rsidRPr="00296B7F">
        <w:rPr>
          <w:rFonts w:ascii="Roboto Light" w:eastAsia="Times New Roman" w:hAnsi="Roboto Light" w:cs="Times New Roman"/>
          <w:sz w:val="20"/>
          <w:szCs w:val="20"/>
          <w:lang w:eastAsia="en-GB"/>
        </w:rPr>
        <w:t>greement and referral to relevant authorities. </w:t>
      </w:r>
    </w:p>
    <w:p w14:paraId="3F4670AE" w14:textId="52244688" w:rsidR="00F73E01" w:rsidRPr="00296B7F" w:rsidRDefault="00F73E01" w:rsidP="00F73E01">
      <w:pPr>
        <w:spacing w:before="280" w:after="280" w:line="240" w:lineRule="auto"/>
        <w:rPr>
          <w:rFonts w:ascii="Roboto Light" w:eastAsia="Times New Roman" w:hAnsi="Roboto Light" w:cs="Times New Roman"/>
          <w:color w:val="000000" w:themeColor="text1"/>
          <w:sz w:val="20"/>
          <w:szCs w:val="20"/>
          <w:lang w:eastAsia="en-GB"/>
        </w:rPr>
      </w:pPr>
      <w:r w:rsidRPr="00296B7F">
        <w:rPr>
          <w:rFonts w:ascii="Roboto Light" w:eastAsia="Times New Roman" w:hAnsi="Roboto Light" w:cs="Times New Roman"/>
          <w:sz w:val="20"/>
          <w:szCs w:val="20"/>
          <w:lang w:eastAsia="en-GB"/>
        </w:rPr>
        <w:t xml:space="preserve">The Better Cotton Code of Conduct- Third Party Verifiers applies to all countries where Better Cotton operates. </w:t>
      </w:r>
      <w:r w:rsidRPr="00296B7F">
        <w:rPr>
          <w:rFonts w:ascii="Roboto Light" w:hAnsi="Roboto Light"/>
          <w:sz w:val="20"/>
          <w:szCs w:val="20"/>
        </w:rPr>
        <w:t>This Code of Conduct should be read in conjunction with local legislation where possible, however should the Code of Conduct demand a higher standard than the local laws then this Code of Conduct will prevail.</w:t>
      </w:r>
    </w:p>
    <w:p w14:paraId="0C5DA60B" w14:textId="77777777" w:rsidR="00F73E01" w:rsidRPr="00296B7F" w:rsidRDefault="00F73E01" w:rsidP="00F73E01">
      <w:pPr>
        <w:spacing w:before="280" w:after="280" w:line="240" w:lineRule="auto"/>
        <w:rPr>
          <w:rFonts w:ascii="Roboto Light" w:eastAsia="Times New Roman" w:hAnsi="Roboto Light" w:cs="Times New Roman"/>
          <w:sz w:val="20"/>
          <w:szCs w:val="20"/>
          <w:lang w:eastAsia="en-GB"/>
        </w:rPr>
      </w:pPr>
      <w:r w:rsidRPr="00296B7F">
        <w:rPr>
          <w:rFonts w:ascii="Comfortaa-Bold" w:hAnsi="Comfortaa-Bold" w:cs="Comfortaa-Bold"/>
          <w:b/>
          <w:bCs/>
          <w:color w:val="729AC6"/>
        </w:rPr>
        <w:t>General Conduct</w:t>
      </w:r>
    </w:p>
    <w:p w14:paraId="7FB7BDDF" w14:textId="77777777" w:rsidR="00F73E01" w:rsidRPr="00296B7F" w:rsidRDefault="00F73E01" w:rsidP="00F73E01">
      <w:pPr>
        <w:numPr>
          <w:ilvl w:val="0"/>
          <w:numId w:val="1"/>
        </w:numPr>
        <w:spacing w:before="280"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uphold the integrity and reputation of Better Cotton by ensuring that my professional and personal conduct is consistent with Better Cotton’s values and standards. </w:t>
      </w:r>
    </w:p>
    <w:p w14:paraId="46FC17F6" w14:textId="77777777" w:rsidR="00F73E01" w:rsidRPr="00296B7F" w:rsidRDefault="00F73E01" w:rsidP="00F73E01">
      <w:pPr>
        <w:numPr>
          <w:ilvl w:val="0"/>
          <w:numId w:val="1"/>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treat all people with respect and dignity and will not discriminate against anyone on the grounds of age, disability, gender reassignment, marriage and civil partnership, pregnancy and maternity, race, ethnic or national origin, religion or belief, sex or sexual orientation.</w:t>
      </w:r>
    </w:p>
    <w:p w14:paraId="50300D43" w14:textId="77777777" w:rsidR="00F73E01" w:rsidRPr="00296B7F" w:rsidRDefault="00F73E01" w:rsidP="00F73E01">
      <w:pPr>
        <w:numPr>
          <w:ilvl w:val="0"/>
          <w:numId w:val="1"/>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demonstrate sensitivity to the customs, practices, culture and personal beliefs of others. </w:t>
      </w:r>
    </w:p>
    <w:p w14:paraId="5E799576" w14:textId="77777777" w:rsidR="00F73E01" w:rsidRPr="00296B7F" w:rsidRDefault="00F73E01" w:rsidP="00F73E01">
      <w:pPr>
        <w:numPr>
          <w:ilvl w:val="0"/>
          <w:numId w:val="1"/>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not engage in physical violence or acts of bullying or harassment. </w:t>
      </w:r>
    </w:p>
    <w:p w14:paraId="7967ACB3" w14:textId="77777777" w:rsidR="00F73E01" w:rsidRPr="00296B7F" w:rsidRDefault="00F73E01" w:rsidP="00F73E01">
      <w:pPr>
        <w:numPr>
          <w:ilvl w:val="0"/>
          <w:numId w:val="1"/>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not consume illegal substances, and understand that inebriation while performing work duties, or when representing Better Cotton, will not be tolerated. </w:t>
      </w:r>
    </w:p>
    <w:p w14:paraId="19595141" w14:textId="77777777" w:rsidR="00F73E01" w:rsidRPr="00296B7F" w:rsidRDefault="00F73E01" w:rsidP="00F73E01">
      <w:pPr>
        <w:numPr>
          <w:ilvl w:val="0"/>
          <w:numId w:val="1"/>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not engage in any acts of fraud, theft or corruption.</w:t>
      </w:r>
    </w:p>
    <w:p w14:paraId="128EF8C4" w14:textId="77777777" w:rsidR="00F73E01" w:rsidRPr="00296B7F" w:rsidRDefault="00F73E01" w:rsidP="00F73E01">
      <w:pPr>
        <w:numPr>
          <w:ilvl w:val="0"/>
          <w:numId w:val="1"/>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not use Better Cotton time and property for personal gain. </w:t>
      </w:r>
    </w:p>
    <w:p w14:paraId="11EA3BFE" w14:textId="78B70E04" w:rsidR="00F73E01" w:rsidRPr="00296B7F" w:rsidRDefault="00F73E01" w:rsidP="00F73E01">
      <w:pPr>
        <w:numPr>
          <w:ilvl w:val="0"/>
          <w:numId w:val="1"/>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read and adhere to all Better Cotton ethics policies and guidelines</w:t>
      </w:r>
      <w:r w:rsidR="00F6439D" w:rsidRPr="00296B7F">
        <w:rPr>
          <w:rFonts w:ascii="Roboto Light" w:eastAsia="Times New Roman" w:hAnsi="Roboto Light" w:cs="Times New Roman"/>
          <w:sz w:val="20"/>
          <w:szCs w:val="20"/>
          <w:lang w:eastAsia="en-GB"/>
        </w:rPr>
        <w:t>, shared in the contract annex</w:t>
      </w:r>
    </w:p>
    <w:p w14:paraId="620C2902" w14:textId="643EA657" w:rsidR="00F73E01" w:rsidRPr="00296B7F" w:rsidRDefault="00C96501" w:rsidP="00BC4812">
      <w:pPr>
        <w:numPr>
          <w:ilvl w:val="0"/>
          <w:numId w:val="5"/>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lastRenderedPageBreak/>
        <w:t xml:space="preserve">I will not take bribes from </w:t>
      </w:r>
      <w:r w:rsidR="00BC4812" w:rsidRPr="00296B7F">
        <w:rPr>
          <w:rFonts w:ascii="Roboto Light" w:eastAsia="Times New Roman" w:hAnsi="Roboto Light" w:cs="Times New Roman"/>
          <w:sz w:val="20"/>
          <w:szCs w:val="20"/>
          <w:lang w:eastAsia="en-GB"/>
        </w:rPr>
        <w:t xml:space="preserve">or any form of compensation in exchange for explicitly or implicitly influencing the assessment </w:t>
      </w:r>
      <w:r w:rsidR="00296B7F" w:rsidRPr="00296B7F">
        <w:rPr>
          <w:rFonts w:ascii="Roboto Light" w:eastAsia="Times New Roman" w:hAnsi="Roboto Light" w:cs="Times New Roman"/>
          <w:sz w:val="20"/>
          <w:szCs w:val="20"/>
          <w:lang w:eastAsia="en-GB"/>
        </w:rPr>
        <w:t xml:space="preserve">being conducted. </w:t>
      </w:r>
      <w:r w:rsidR="00BC4812" w:rsidRPr="00296B7F">
        <w:rPr>
          <w:rFonts w:ascii="Roboto Light" w:eastAsia="Times New Roman" w:hAnsi="Roboto Light" w:cs="Times New Roman"/>
          <w:sz w:val="20"/>
          <w:szCs w:val="20"/>
          <w:lang w:eastAsia="en-GB"/>
        </w:rPr>
        <w:t xml:space="preserve"> </w:t>
      </w:r>
      <w:r w:rsidR="00F73E01" w:rsidRPr="00296B7F">
        <w:rPr>
          <w:rFonts w:ascii="Roboto Light" w:eastAsia="Times New Roman" w:hAnsi="Roboto Light" w:cs="Times New Roman"/>
          <w:sz w:val="20"/>
          <w:szCs w:val="20"/>
          <w:lang w:eastAsia="en-GB"/>
        </w:rPr>
        <w:t>I will not make “facilitation” payments, or bribes, unless I genuinely fear for the immediate safety and security of myself or my companions if the payment is not made. </w:t>
      </w:r>
    </w:p>
    <w:p w14:paraId="25CE2642" w14:textId="77777777" w:rsidR="00296B7F" w:rsidRDefault="00F73E01" w:rsidP="00296B7F">
      <w:pPr>
        <w:numPr>
          <w:ilvl w:val="0"/>
          <w:numId w:val="5"/>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 xml:space="preserve">I undertake to maintain absolute confidentiality with regards to any sensitive information I encounter during my work with Better Cotton. </w:t>
      </w:r>
    </w:p>
    <w:p w14:paraId="7985527D" w14:textId="56E8388C" w:rsidR="00296B7F" w:rsidRPr="00296B7F" w:rsidRDefault="00F73E01" w:rsidP="00296B7F">
      <w:pPr>
        <w:numPr>
          <w:ilvl w:val="0"/>
          <w:numId w:val="5"/>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CIDFont+F1" w:hAnsi="Roboto Light" w:cs="CIDFont+F1"/>
          <w:sz w:val="20"/>
          <w:szCs w:val="20"/>
        </w:rPr>
        <w:t>I will not collect, use or disclose personal information for purposes other than those for which consent has been obtained, in accordance with Better Cotton’s Data Privacy Policy</w:t>
      </w:r>
      <w:r w:rsidR="00B92D96" w:rsidRPr="00296B7F">
        <w:rPr>
          <w:rFonts w:ascii="Roboto Light" w:eastAsia="CIDFont+F1" w:hAnsi="Roboto Light" w:cs="CIDFont+F1"/>
          <w:sz w:val="20"/>
          <w:szCs w:val="20"/>
        </w:rPr>
        <w:t xml:space="preserve">, available at </w:t>
      </w:r>
      <w:hyperlink r:id="rId10" w:history="1">
        <w:r w:rsidR="00296B7F" w:rsidRPr="00296B7F">
          <w:rPr>
            <w:rStyle w:val="Hyperlink"/>
            <w:rFonts w:ascii="Roboto Light" w:eastAsia="CIDFont+F1" w:hAnsi="Roboto Light" w:cs="CIDFont+F1"/>
            <w:sz w:val="20"/>
            <w:szCs w:val="20"/>
          </w:rPr>
          <w:t>https://bettercotton.org/better-cotton-data-privacy-policy/</w:t>
        </w:r>
      </w:hyperlink>
    </w:p>
    <w:p w14:paraId="1283B6BD" w14:textId="02E72BBB" w:rsidR="00F73E01" w:rsidRPr="00296B7F" w:rsidRDefault="00F73E01" w:rsidP="00F73E01">
      <w:pPr>
        <w:spacing w:before="280" w:after="280" w:line="240" w:lineRule="auto"/>
        <w:rPr>
          <w:rFonts w:ascii="Comfortaa-Bold" w:hAnsi="Comfortaa-Bold" w:cs="Comfortaa-Bold"/>
          <w:b/>
          <w:bCs/>
          <w:color w:val="729AC6"/>
        </w:rPr>
      </w:pPr>
      <w:r w:rsidRPr="00296B7F">
        <w:rPr>
          <w:rFonts w:ascii="Comfortaa-Bold" w:hAnsi="Comfortaa-Bold" w:cs="Comfortaa-Bold"/>
          <w:b/>
          <w:bCs/>
          <w:color w:val="729AC6"/>
        </w:rPr>
        <w:t>Safeguarding and Decent Work</w:t>
      </w:r>
    </w:p>
    <w:p w14:paraId="29FA5EC5" w14:textId="3B5440DC" w:rsidR="00035FE7" w:rsidRPr="00296B7F" w:rsidRDefault="00035FE7"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color w:val="000000"/>
          <w:sz w:val="20"/>
          <w:szCs w:val="20"/>
          <w:lang w:eastAsia="en-GB"/>
        </w:rPr>
        <w:t xml:space="preserve">I will adhere to Better Cotton’s Safeguarding policy and associated policies, </w:t>
      </w:r>
      <w:r w:rsidR="00296B7F" w:rsidRPr="00296B7F">
        <w:rPr>
          <w:rFonts w:ascii="Roboto Light" w:eastAsia="Times New Roman" w:hAnsi="Roboto Light" w:cs="Times New Roman"/>
          <w:color w:val="000000"/>
          <w:sz w:val="20"/>
          <w:szCs w:val="20"/>
          <w:lang w:eastAsia="en-GB"/>
        </w:rPr>
        <w:t>and with</w:t>
      </w:r>
      <w:r w:rsidR="00465215" w:rsidRPr="00296B7F">
        <w:rPr>
          <w:rFonts w:ascii="Roboto Light" w:eastAsia="Times New Roman" w:hAnsi="Roboto Light" w:cs="Times New Roman"/>
          <w:color w:val="000000"/>
          <w:sz w:val="20"/>
          <w:szCs w:val="20"/>
          <w:lang w:eastAsia="en-GB"/>
        </w:rPr>
        <w:t xml:space="preserve"> local and </w:t>
      </w:r>
      <w:r w:rsidRPr="00296B7F">
        <w:rPr>
          <w:rFonts w:ascii="Roboto Light" w:eastAsia="Times New Roman" w:hAnsi="Roboto Light" w:cs="Times New Roman"/>
          <w:color w:val="000000"/>
          <w:sz w:val="20"/>
          <w:szCs w:val="20"/>
          <w:lang w:eastAsia="en-GB"/>
        </w:rPr>
        <w:t>national laws</w:t>
      </w:r>
      <w:r w:rsidR="00465215" w:rsidRPr="00296B7F">
        <w:rPr>
          <w:rFonts w:ascii="Roboto Light" w:eastAsia="Times New Roman" w:hAnsi="Roboto Light" w:cs="Times New Roman"/>
          <w:color w:val="000000"/>
          <w:sz w:val="20"/>
          <w:szCs w:val="20"/>
          <w:lang w:eastAsia="en-GB"/>
        </w:rPr>
        <w:t xml:space="preserve"> and regulations</w:t>
      </w:r>
      <w:r w:rsidRPr="00296B7F">
        <w:rPr>
          <w:rFonts w:ascii="Roboto Light" w:eastAsia="Times New Roman" w:hAnsi="Roboto Light" w:cs="Times New Roman"/>
          <w:color w:val="000000"/>
          <w:sz w:val="20"/>
          <w:szCs w:val="20"/>
          <w:lang w:eastAsia="en-GB"/>
        </w:rPr>
        <w:t xml:space="preserve"> a</w:t>
      </w:r>
      <w:r w:rsidR="00465215" w:rsidRPr="00296B7F">
        <w:rPr>
          <w:rFonts w:ascii="Roboto Light" w:eastAsia="Times New Roman" w:hAnsi="Roboto Light" w:cs="Times New Roman"/>
          <w:color w:val="000000"/>
          <w:sz w:val="20"/>
          <w:szCs w:val="20"/>
          <w:lang w:eastAsia="en-GB"/>
        </w:rPr>
        <w:t>t all times</w:t>
      </w:r>
      <w:r w:rsidR="00296B7F">
        <w:rPr>
          <w:rFonts w:ascii="Roboto Light" w:eastAsia="Times New Roman" w:hAnsi="Roboto Light" w:cs="Times New Roman"/>
          <w:color w:val="000000"/>
          <w:sz w:val="20"/>
          <w:szCs w:val="20"/>
          <w:lang w:eastAsia="en-GB"/>
        </w:rPr>
        <w:t xml:space="preserve">. Should </w:t>
      </w:r>
      <w:r w:rsidR="00296B7F" w:rsidRPr="00296B7F">
        <w:rPr>
          <w:rFonts w:ascii="Roboto Light" w:hAnsi="Roboto Light"/>
          <w:sz w:val="20"/>
          <w:szCs w:val="20"/>
        </w:rPr>
        <w:t>the</w:t>
      </w:r>
      <w:r w:rsidR="00296B7F">
        <w:rPr>
          <w:rFonts w:ascii="Roboto Light" w:hAnsi="Roboto Light"/>
          <w:sz w:val="20"/>
          <w:szCs w:val="20"/>
        </w:rPr>
        <w:t xml:space="preserve"> Better Cotton</w:t>
      </w:r>
      <w:r w:rsidR="00296B7F" w:rsidRPr="00296B7F">
        <w:rPr>
          <w:rFonts w:ascii="Roboto Light" w:hAnsi="Roboto Light"/>
          <w:sz w:val="20"/>
          <w:szCs w:val="20"/>
        </w:rPr>
        <w:t xml:space="preserve"> Code of Conduct demand a higher standard than the local laws then this Code of Conduct will prevail.</w:t>
      </w:r>
      <w:r w:rsidR="001B0C0A" w:rsidRPr="00296B7F">
        <w:rPr>
          <w:rFonts w:ascii="Roboto Light" w:eastAsia="Times New Roman" w:hAnsi="Roboto Light" w:cs="Times New Roman"/>
          <w:color w:val="000000"/>
          <w:sz w:val="20"/>
          <w:szCs w:val="20"/>
          <w:lang w:eastAsia="en-GB"/>
        </w:rPr>
        <w:t xml:space="preserve"> </w:t>
      </w:r>
    </w:p>
    <w:p w14:paraId="62061CA4" w14:textId="694F8050"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not engage in abusive or exploitative conduct. </w:t>
      </w:r>
    </w:p>
    <w:p w14:paraId="1F85B152" w14:textId="444D36F3"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ensure that I understand all definitions of</w:t>
      </w:r>
      <w:r w:rsidR="2A3D6040" w:rsidRPr="00296B7F">
        <w:rPr>
          <w:rFonts w:ascii="Roboto Light" w:eastAsia="Times New Roman" w:hAnsi="Roboto Light" w:cs="Times New Roman"/>
          <w:sz w:val="20"/>
          <w:szCs w:val="20"/>
          <w:lang w:eastAsia="en-GB"/>
        </w:rPr>
        <w:t xml:space="preserve"> </w:t>
      </w:r>
      <w:r w:rsidRPr="00296B7F">
        <w:rPr>
          <w:rFonts w:ascii="Roboto Light" w:eastAsia="Times New Roman" w:hAnsi="Roboto Light" w:cs="Times New Roman"/>
          <w:sz w:val="20"/>
          <w:szCs w:val="20"/>
          <w:lang w:eastAsia="en-GB"/>
        </w:rPr>
        <w:t>abuse and exploitation utilised by Better Cotton and will undertake any training on Safeguarding required of me.</w:t>
      </w:r>
    </w:p>
    <w:p w14:paraId="3FBD8F57" w14:textId="4635BF5C" w:rsidR="1A87541B" w:rsidRPr="00296B7F" w:rsidRDefault="1A87541B" w:rsidP="610871ED">
      <w:pPr>
        <w:numPr>
          <w:ilvl w:val="0"/>
          <w:numId w:val="2"/>
        </w:numPr>
        <w:spacing w:line="240" w:lineRule="auto"/>
        <w:ind w:left="360"/>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I understand that all forms of sexual harassment are prohibited and I will adhere at all times to the Better Cotton Equal Opportunity, Anti-discrimination and Anti-harassment Policy</w:t>
      </w:r>
    </w:p>
    <w:p w14:paraId="66F06649" w14:textId="77777777"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not engage in sexual activity with children (persons under the age of 18). Mistaken belief in the age of a child is not a defence. </w:t>
      </w:r>
    </w:p>
    <w:p w14:paraId="2F90F402" w14:textId="77777777"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will not exchange money, employment, goods or services for sex, including sexual favours or other forms of humiliating, degrading or exploitative behaviour. </w:t>
      </w:r>
    </w:p>
    <w:p w14:paraId="66EDC35F" w14:textId="10EC4781"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 xml:space="preserve">I will not engage in sexual relationships with </w:t>
      </w:r>
      <w:r w:rsidR="005222AF" w:rsidRPr="00296B7F">
        <w:rPr>
          <w:rFonts w:ascii="Roboto Light" w:eastAsia="Times New Roman" w:hAnsi="Roboto Light" w:cs="Times New Roman"/>
          <w:sz w:val="20"/>
          <w:szCs w:val="20"/>
          <w:lang w:eastAsia="en-GB"/>
        </w:rPr>
        <w:t>cli</w:t>
      </w:r>
      <w:r w:rsidR="00826091" w:rsidRPr="00296B7F">
        <w:rPr>
          <w:rFonts w:ascii="Roboto Light" w:eastAsia="Times New Roman" w:hAnsi="Roboto Light" w:cs="Times New Roman"/>
          <w:sz w:val="20"/>
          <w:szCs w:val="20"/>
          <w:lang w:eastAsia="en-GB"/>
        </w:rPr>
        <w:t>ents</w:t>
      </w:r>
      <w:r w:rsidRPr="00296B7F">
        <w:rPr>
          <w:rFonts w:ascii="Roboto Light" w:eastAsia="Times New Roman" w:hAnsi="Roboto Light" w:cs="Times New Roman"/>
          <w:sz w:val="20"/>
          <w:szCs w:val="20"/>
          <w:lang w:eastAsia="en-GB"/>
        </w:rPr>
        <w:t xml:space="preserve">, since such relationships </w:t>
      </w:r>
      <w:r w:rsidR="00826091" w:rsidRPr="00296B7F">
        <w:rPr>
          <w:rFonts w:ascii="Roboto Light" w:eastAsia="Times New Roman" w:hAnsi="Roboto Light" w:cs="Times New Roman"/>
          <w:sz w:val="20"/>
          <w:szCs w:val="20"/>
          <w:lang w:eastAsia="en-GB"/>
        </w:rPr>
        <w:t xml:space="preserve">may </w:t>
      </w:r>
      <w:r w:rsidRPr="00296B7F">
        <w:rPr>
          <w:rFonts w:ascii="Roboto Light" w:eastAsia="Times New Roman" w:hAnsi="Roboto Light" w:cs="Times New Roman"/>
          <w:sz w:val="20"/>
          <w:szCs w:val="20"/>
          <w:lang w:eastAsia="en-GB"/>
        </w:rPr>
        <w:t>be based on inherently unequal power dynamics. </w:t>
      </w:r>
    </w:p>
    <w:p w14:paraId="65F572B1" w14:textId="2D1DBE58" w:rsidR="007607E9" w:rsidRPr="00296B7F" w:rsidRDefault="007607E9"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color w:val="000000" w:themeColor="text1"/>
          <w:sz w:val="20"/>
          <w:szCs w:val="20"/>
          <w:lang w:eastAsia="en-GB"/>
        </w:rPr>
        <w:t xml:space="preserve">I will not engage in any form of sexual harassment including any form of unwelcome attention that might offend, humiliate or intimidate the other person. </w:t>
      </w:r>
    </w:p>
    <w:p w14:paraId="4A6CFAC3" w14:textId="3DAB8354"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 xml:space="preserve">I will not engage in any commercially exploitative activities </w:t>
      </w:r>
      <w:r w:rsidR="171081A2" w:rsidRPr="00296B7F">
        <w:rPr>
          <w:rFonts w:ascii="Roboto Light" w:eastAsia="Times New Roman" w:hAnsi="Roboto Light" w:cs="Times New Roman"/>
          <w:sz w:val="20"/>
          <w:szCs w:val="20"/>
          <w:lang w:eastAsia="en-GB"/>
        </w:rPr>
        <w:t>involving</w:t>
      </w:r>
      <w:r w:rsidRPr="00296B7F">
        <w:rPr>
          <w:rFonts w:ascii="Roboto Light" w:eastAsia="Times New Roman" w:hAnsi="Roboto Light" w:cs="Times New Roman"/>
          <w:sz w:val="20"/>
          <w:szCs w:val="20"/>
          <w:lang w:eastAsia="en-GB"/>
        </w:rPr>
        <w:t xml:space="preserve"> children, including child</w:t>
      </w:r>
      <w:r w:rsidR="3AEC8587" w:rsidRPr="00296B7F">
        <w:rPr>
          <w:rFonts w:ascii="Roboto Light" w:eastAsia="Times New Roman" w:hAnsi="Roboto Light" w:cs="Times New Roman"/>
          <w:sz w:val="20"/>
          <w:szCs w:val="20"/>
          <w:lang w:eastAsia="en-GB"/>
        </w:rPr>
        <w:t xml:space="preserve"> trafficking, child prostitution or child</w:t>
      </w:r>
      <w:r w:rsidRPr="00296B7F">
        <w:rPr>
          <w:rFonts w:ascii="Roboto Light" w:eastAsia="Times New Roman" w:hAnsi="Roboto Light" w:cs="Times New Roman"/>
          <w:sz w:val="20"/>
          <w:szCs w:val="20"/>
          <w:lang w:eastAsia="en-GB"/>
        </w:rPr>
        <w:t xml:space="preserve"> labour. </w:t>
      </w:r>
    </w:p>
    <w:p w14:paraId="51DCF038" w14:textId="77777777" w:rsidR="00F73E01" w:rsidRPr="00296B7F" w:rsidRDefault="00F73E01" w:rsidP="00F73E01">
      <w:pPr>
        <w:numPr>
          <w:ilvl w:val="0"/>
          <w:numId w:val="2"/>
        </w:numPr>
        <w:spacing w:line="240" w:lineRule="auto"/>
        <w:ind w:left="360"/>
        <w:rPr>
          <w:rFonts w:ascii="Roboto Light" w:hAnsi="Roboto Light"/>
          <w:color w:val="000000" w:themeColor="text1"/>
          <w:sz w:val="20"/>
          <w:szCs w:val="20"/>
          <w:lang w:eastAsia="en-GB"/>
        </w:rPr>
      </w:pPr>
      <w:r w:rsidRPr="00296B7F">
        <w:rPr>
          <w:rFonts w:ascii="Roboto Light" w:eastAsia="Times New Roman" w:hAnsi="Roboto Light" w:cs="Times New Roman"/>
          <w:sz w:val="20"/>
          <w:szCs w:val="20"/>
          <w:lang w:eastAsia="en-GB"/>
        </w:rPr>
        <w:t>I will not engage in any activities that involve forced, indentured, bonded or involuntary labour.</w:t>
      </w:r>
    </w:p>
    <w:p w14:paraId="23F864F8" w14:textId="09658D47" w:rsidR="00F73E01" w:rsidRPr="00296B7F" w:rsidRDefault="00F73E01" w:rsidP="00F73E01">
      <w:pPr>
        <w:numPr>
          <w:ilvl w:val="0"/>
          <w:numId w:val="2"/>
        </w:numPr>
        <w:spacing w:line="240" w:lineRule="auto"/>
        <w:ind w:left="360"/>
        <w:rPr>
          <w:rFonts w:ascii="Roboto Light" w:hAnsi="Roboto Light"/>
          <w:color w:val="000000" w:themeColor="text1"/>
          <w:sz w:val="20"/>
          <w:szCs w:val="20"/>
          <w:lang w:eastAsia="en-GB"/>
        </w:rPr>
      </w:pPr>
      <w:r w:rsidRPr="00296B7F">
        <w:rPr>
          <w:rFonts w:ascii="Roboto Light" w:eastAsia="Times New Roman" w:hAnsi="Roboto Light" w:cs="Times New Roman"/>
          <w:sz w:val="20"/>
          <w:szCs w:val="20"/>
          <w:lang w:eastAsia="en-GB"/>
        </w:rPr>
        <w:t>I will not engage in human trafficking or any other form of modern slavery</w:t>
      </w:r>
    </w:p>
    <w:p w14:paraId="0B4642A8" w14:textId="19DC8F90"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I understand that Better Cotton has a zero</w:t>
      </w:r>
      <w:r w:rsidR="50183EBE" w:rsidRPr="00296B7F">
        <w:rPr>
          <w:rFonts w:ascii="Roboto Light" w:eastAsia="Times New Roman" w:hAnsi="Roboto Light" w:cs="Times New Roman"/>
          <w:sz w:val="20"/>
          <w:szCs w:val="20"/>
          <w:lang w:eastAsia="en-GB"/>
        </w:rPr>
        <w:t>-</w:t>
      </w:r>
      <w:r w:rsidRPr="00296B7F">
        <w:rPr>
          <w:rFonts w:ascii="Roboto Light" w:eastAsia="Times New Roman" w:hAnsi="Roboto Light" w:cs="Times New Roman"/>
          <w:sz w:val="20"/>
          <w:szCs w:val="20"/>
          <w:lang w:eastAsia="en-GB"/>
        </w:rPr>
        <w:t xml:space="preserve">tolerance approach to any attitudes or behaviours that put children or adults at risk of harm. </w:t>
      </w:r>
    </w:p>
    <w:p w14:paraId="2177E23A" w14:textId="1534506D" w:rsidR="00F73E01" w:rsidRPr="00296B7F" w:rsidRDefault="00F73E01" w:rsidP="00F73E01">
      <w:pPr>
        <w:numPr>
          <w:ilvl w:val="0"/>
          <w:numId w:val="2"/>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 xml:space="preserve">I understand that Safeguarding incidents are acts of serious misconduct and are grounds for disciplinary action, up to and including </w:t>
      </w:r>
      <w:r w:rsidR="00C23D15" w:rsidRPr="00296B7F">
        <w:rPr>
          <w:rFonts w:ascii="Roboto Light" w:eastAsia="Times New Roman" w:hAnsi="Roboto Light" w:cs="Times New Roman"/>
          <w:sz w:val="20"/>
          <w:szCs w:val="20"/>
          <w:lang w:eastAsia="en-GB"/>
        </w:rPr>
        <w:t>the</w:t>
      </w:r>
      <w:r w:rsidRPr="00296B7F">
        <w:rPr>
          <w:rFonts w:ascii="Roboto Light" w:eastAsia="Times New Roman" w:hAnsi="Roboto Light" w:cs="Times New Roman"/>
          <w:sz w:val="20"/>
          <w:szCs w:val="20"/>
          <w:lang w:eastAsia="en-GB"/>
        </w:rPr>
        <w:t xml:space="preserve"> </w:t>
      </w:r>
      <w:r w:rsidR="008D6943" w:rsidRPr="00296B7F">
        <w:rPr>
          <w:rFonts w:ascii="Roboto Light" w:eastAsia="Times New Roman" w:hAnsi="Roboto Light" w:cs="Times New Roman"/>
          <w:sz w:val="20"/>
          <w:szCs w:val="20"/>
          <w:lang w:eastAsia="en-GB"/>
        </w:rPr>
        <w:t xml:space="preserve">termination of </w:t>
      </w:r>
      <w:r w:rsidR="00C23D15" w:rsidRPr="00296B7F">
        <w:rPr>
          <w:rFonts w:ascii="Roboto Light" w:eastAsia="Times New Roman" w:hAnsi="Roboto Light" w:cs="Times New Roman"/>
          <w:sz w:val="20"/>
          <w:szCs w:val="20"/>
          <w:lang w:eastAsia="en-GB"/>
        </w:rPr>
        <w:t>the</w:t>
      </w:r>
      <w:r w:rsidR="008D6943" w:rsidRPr="00296B7F">
        <w:rPr>
          <w:rFonts w:ascii="Roboto Light" w:eastAsia="Times New Roman" w:hAnsi="Roboto Light" w:cs="Times New Roman"/>
          <w:sz w:val="20"/>
          <w:szCs w:val="20"/>
          <w:lang w:eastAsia="en-GB"/>
        </w:rPr>
        <w:t xml:space="preserve"> </w:t>
      </w:r>
      <w:r w:rsidR="00C23D15" w:rsidRPr="00296B7F">
        <w:rPr>
          <w:rFonts w:ascii="Roboto Light" w:eastAsia="Times New Roman" w:hAnsi="Roboto Light" w:cs="Times New Roman"/>
          <w:sz w:val="20"/>
          <w:szCs w:val="20"/>
          <w:lang w:eastAsia="en-GB"/>
        </w:rPr>
        <w:t>S</w:t>
      </w:r>
      <w:r w:rsidR="008D6943" w:rsidRPr="00296B7F">
        <w:rPr>
          <w:rFonts w:ascii="Roboto Light" w:eastAsia="Times New Roman" w:hAnsi="Roboto Light" w:cs="Times New Roman"/>
          <w:sz w:val="20"/>
          <w:szCs w:val="20"/>
          <w:lang w:eastAsia="en-GB"/>
        </w:rPr>
        <w:t xml:space="preserve">ervice </w:t>
      </w:r>
      <w:r w:rsidR="00C23D15" w:rsidRPr="00296B7F">
        <w:rPr>
          <w:rFonts w:ascii="Roboto Light" w:eastAsia="Times New Roman" w:hAnsi="Roboto Light" w:cs="Times New Roman"/>
          <w:sz w:val="20"/>
          <w:szCs w:val="20"/>
          <w:lang w:eastAsia="en-GB"/>
        </w:rPr>
        <w:t>A</w:t>
      </w:r>
      <w:r w:rsidR="008D6943" w:rsidRPr="00296B7F">
        <w:rPr>
          <w:rFonts w:ascii="Roboto Light" w:eastAsia="Times New Roman" w:hAnsi="Roboto Light" w:cs="Times New Roman"/>
          <w:sz w:val="20"/>
          <w:szCs w:val="20"/>
          <w:lang w:eastAsia="en-GB"/>
        </w:rPr>
        <w:t>greement</w:t>
      </w:r>
      <w:r w:rsidRPr="00296B7F">
        <w:rPr>
          <w:rFonts w:ascii="Roboto Light" w:eastAsia="Times New Roman" w:hAnsi="Roboto Light" w:cs="Times New Roman"/>
          <w:sz w:val="20"/>
          <w:szCs w:val="20"/>
          <w:lang w:eastAsia="en-GB"/>
        </w:rPr>
        <w:t xml:space="preserve"> and referral to relevant authorities for criminal prosecution.</w:t>
      </w:r>
    </w:p>
    <w:p w14:paraId="0F2E9195" w14:textId="681845CD" w:rsidR="00F73E01" w:rsidRPr="00296B7F" w:rsidRDefault="00F73E01" w:rsidP="00F73E01">
      <w:pPr>
        <w:numPr>
          <w:ilvl w:val="0"/>
          <w:numId w:val="2"/>
        </w:numPr>
        <w:spacing w:line="240" w:lineRule="auto"/>
        <w:ind w:left="360"/>
        <w:rPr>
          <w:rFonts w:ascii="Roboto Light" w:hAnsi="Roboto Light"/>
          <w:color w:val="000000" w:themeColor="text1"/>
          <w:sz w:val="20"/>
          <w:szCs w:val="20"/>
          <w:lang w:eastAsia="en-GB"/>
        </w:rPr>
      </w:pPr>
      <w:r w:rsidRPr="00296B7F">
        <w:rPr>
          <w:rFonts w:ascii="Roboto Light" w:eastAsia="Times New Roman" w:hAnsi="Roboto Light" w:cs="Times New Roman"/>
          <w:sz w:val="20"/>
          <w:szCs w:val="20"/>
          <w:lang w:eastAsia="en-GB"/>
        </w:rPr>
        <w:t xml:space="preserve">I understand that all </w:t>
      </w:r>
      <w:r w:rsidR="008D6943" w:rsidRPr="00296B7F">
        <w:rPr>
          <w:rFonts w:ascii="Roboto Light" w:eastAsia="Times New Roman" w:hAnsi="Roboto Light" w:cs="Times New Roman"/>
          <w:sz w:val="20"/>
          <w:szCs w:val="20"/>
          <w:lang w:eastAsia="en-GB"/>
        </w:rPr>
        <w:t xml:space="preserve">persons working on behalf of </w:t>
      </w:r>
      <w:r w:rsidRPr="00296B7F">
        <w:rPr>
          <w:rFonts w:ascii="Roboto Light" w:eastAsia="Times New Roman" w:hAnsi="Roboto Light" w:cs="Times New Roman"/>
          <w:sz w:val="20"/>
          <w:szCs w:val="20"/>
          <w:lang w:eastAsia="en-GB"/>
        </w:rPr>
        <w:t xml:space="preserve">Better Cotton </w:t>
      </w:r>
      <w:r w:rsidR="008D6943" w:rsidRPr="00296B7F">
        <w:rPr>
          <w:rFonts w:ascii="Roboto Light" w:eastAsia="Times New Roman" w:hAnsi="Roboto Light" w:cs="Times New Roman"/>
          <w:sz w:val="20"/>
          <w:szCs w:val="20"/>
          <w:lang w:eastAsia="en-GB"/>
        </w:rPr>
        <w:t xml:space="preserve">or Better Cotton partners </w:t>
      </w:r>
      <w:r w:rsidRPr="00296B7F">
        <w:rPr>
          <w:rFonts w:ascii="Roboto Light" w:eastAsia="Times New Roman" w:hAnsi="Roboto Light" w:cs="Times New Roman"/>
          <w:sz w:val="20"/>
          <w:szCs w:val="20"/>
          <w:lang w:eastAsia="en-GB"/>
        </w:rPr>
        <w:t>are obligated to report any safeguarding incident they become aware of within 24 hours following the Better Cotton Safeguarding Policy and Procedures</w:t>
      </w:r>
      <w:r w:rsidR="48874FCD" w:rsidRPr="00296B7F">
        <w:rPr>
          <w:rFonts w:ascii="Roboto Light" w:eastAsia="Times New Roman" w:hAnsi="Roboto Light" w:cs="Times New Roman"/>
          <w:sz w:val="20"/>
          <w:szCs w:val="20"/>
          <w:lang w:eastAsia="en-GB"/>
        </w:rPr>
        <w:t xml:space="preserve">, while </w:t>
      </w:r>
      <w:r w:rsidR="5F40A0D0" w:rsidRPr="00296B7F">
        <w:rPr>
          <w:rFonts w:ascii="Roboto Light" w:eastAsia="Times New Roman" w:hAnsi="Roboto Light" w:cs="Times New Roman"/>
          <w:sz w:val="20"/>
          <w:szCs w:val="20"/>
          <w:lang w:eastAsia="en-GB"/>
        </w:rPr>
        <w:t xml:space="preserve">maintaining confidentiality and </w:t>
      </w:r>
      <w:r w:rsidR="68ADE00A" w:rsidRPr="00296B7F">
        <w:rPr>
          <w:rFonts w:ascii="Roboto Light" w:eastAsia="Times New Roman" w:hAnsi="Roboto Light" w:cs="Times New Roman"/>
          <w:sz w:val="20"/>
          <w:szCs w:val="20"/>
          <w:lang w:eastAsia="en-GB"/>
        </w:rPr>
        <w:t>protecting</w:t>
      </w:r>
      <w:r w:rsidR="5F40A0D0" w:rsidRPr="00296B7F">
        <w:rPr>
          <w:rFonts w:ascii="Roboto Light" w:eastAsia="Times New Roman" w:hAnsi="Roboto Light" w:cs="Times New Roman"/>
          <w:sz w:val="20"/>
          <w:szCs w:val="20"/>
          <w:lang w:eastAsia="en-GB"/>
        </w:rPr>
        <w:t xml:space="preserve"> the safety of any affected person(s) a</w:t>
      </w:r>
      <w:r w:rsidR="1BAB42BC" w:rsidRPr="00296B7F">
        <w:rPr>
          <w:rFonts w:ascii="Roboto Light" w:eastAsia="Times New Roman" w:hAnsi="Roboto Light" w:cs="Times New Roman"/>
          <w:sz w:val="20"/>
          <w:szCs w:val="20"/>
          <w:lang w:eastAsia="en-GB"/>
        </w:rPr>
        <w:t>s a priority.</w:t>
      </w:r>
    </w:p>
    <w:p w14:paraId="0893B1B0" w14:textId="77777777" w:rsidR="00F73E01" w:rsidRPr="00296B7F" w:rsidRDefault="00F73E01" w:rsidP="00F73E01">
      <w:pPr>
        <w:spacing w:before="280" w:after="280" w:line="240" w:lineRule="auto"/>
        <w:rPr>
          <w:rFonts w:ascii="Comfortaa-Bold" w:hAnsi="Comfortaa-Bold" w:cs="Comfortaa-Bold"/>
          <w:b/>
          <w:bCs/>
          <w:color w:val="729AC6"/>
        </w:rPr>
      </w:pPr>
      <w:r w:rsidRPr="00296B7F">
        <w:rPr>
          <w:rFonts w:ascii="Comfortaa-Bold" w:hAnsi="Comfortaa-Bold" w:cs="Comfortaa-Bold"/>
          <w:b/>
          <w:bCs/>
          <w:color w:val="729AC6"/>
        </w:rPr>
        <w:t>Conflicts of Interest/Fraternisation</w:t>
      </w:r>
    </w:p>
    <w:p w14:paraId="76B40CCF" w14:textId="06B585EC" w:rsidR="00E96B42" w:rsidRPr="00296B7F" w:rsidRDefault="00F73E01" w:rsidP="00F73E01">
      <w:pPr>
        <w:numPr>
          <w:ilvl w:val="0"/>
          <w:numId w:val="3"/>
        </w:numPr>
        <w:spacing w:before="280"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 xml:space="preserve">I will avoid any situations in which a personal or professional interest could conflict, or reasonably appear to conflict, with the best interests of Better Cotton. </w:t>
      </w:r>
      <w:r w:rsidR="00E96B42" w:rsidRPr="00296B7F">
        <w:rPr>
          <w:rFonts w:ascii="Roboto Light" w:eastAsia="Times New Roman" w:hAnsi="Roboto Light" w:cs="Times New Roman"/>
          <w:sz w:val="20"/>
          <w:szCs w:val="20"/>
          <w:lang w:eastAsia="en-GB"/>
        </w:rPr>
        <w:t xml:space="preserve">If Better Cotton assessments assigned to me are for producer/s and/or their key employees with whom I have </w:t>
      </w:r>
      <w:r w:rsidR="00E96B42" w:rsidRPr="00296B7F">
        <w:rPr>
          <w:rFonts w:ascii="Roboto Light" w:eastAsia="Times New Roman" w:hAnsi="Roboto Light" w:cs="Times New Roman"/>
          <w:sz w:val="20"/>
          <w:szCs w:val="20"/>
          <w:lang w:eastAsia="en-GB"/>
        </w:rPr>
        <w:lastRenderedPageBreak/>
        <w:t>a personal</w:t>
      </w:r>
      <w:r w:rsidR="00296B7F">
        <w:rPr>
          <w:rFonts w:ascii="Roboto Light" w:eastAsia="Times New Roman" w:hAnsi="Roboto Light" w:cs="Times New Roman"/>
          <w:sz w:val="20"/>
          <w:szCs w:val="20"/>
          <w:lang w:eastAsia="en-GB"/>
        </w:rPr>
        <w:t xml:space="preserve"> or professional</w:t>
      </w:r>
      <w:r w:rsidR="00E96B42" w:rsidRPr="00296B7F">
        <w:rPr>
          <w:rFonts w:ascii="Roboto Light" w:eastAsia="Times New Roman" w:hAnsi="Roboto Light" w:cs="Times New Roman"/>
          <w:sz w:val="20"/>
          <w:szCs w:val="20"/>
          <w:lang w:eastAsia="en-GB"/>
        </w:rPr>
        <w:t xml:space="preserve"> relationship with or if I have personal interest in the producer/s that I am assigned for verification.</w:t>
      </w:r>
      <w:r w:rsidR="00C82E7E" w:rsidRPr="00296B7F">
        <w:rPr>
          <w:rFonts w:ascii="Roboto Light" w:eastAsia="Times New Roman" w:hAnsi="Roboto Light" w:cs="Times New Roman"/>
          <w:sz w:val="20"/>
          <w:szCs w:val="20"/>
          <w:lang w:eastAsia="en-GB"/>
        </w:rPr>
        <w:t xml:space="preserve">, I will declare to these Better Cotton </w:t>
      </w:r>
      <w:r w:rsidR="00BB7DFC" w:rsidRPr="00296B7F">
        <w:rPr>
          <w:rFonts w:ascii="Roboto Light" w:eastAsia="Times New Roman" w:hAnsi="Roboto Light" w:cs="Times New Roman"/>
          <w:sz w:val="20"/>
          <w:szCs w:val="20"/>
          <w:lang w:eastAsia="en-GB"/>
        </w:rPr>
        <w:t xml:space="preserve">immediately. </w:t>
      </w:r>
    </w:p>
    <w:p w14:paraId="180EA7D7" w14:textId="18BC97F0" w:rsidR="00F73E01" w:rsidRPr="00296B7F" w:rsidRDefault="00F73E01" w:rsidP="00F73E01">
      <w:pPr>
        <w:numPr>
          <w:ilvl w:val="0"/>
          <w:numId w:val="3"/>
        </w:numPr>
        <w:spacing w:line="240" w:lineRule="auto"/>
        <w:ind w:left="360"/>
        <w:textAlignment w:val="baseline"/>
        <w:rPr>
          <w:rFonts w:ascii="Roboto Light" w:eastAsia="Times New Roman" w:hAnsi="Roboto Light" w:cs="Times New Roman"/>
          <w:color w:val="000000"/>
          <w:sz w:val="20"/>
          <w:szCs w:val="20"/>
          <w:lang w:eastAsia="en-GB"/>
        </w:rPr>
      </w:pPr>
      <w:r w:rsidRPr="00296B7F">
        <w:rPr>
          <w:rFonts w:ascii="Roboto Light" w:eastAsia="Times New Roman" w:hAnsi="Roboto Light" w:cs="Times New Roman"/>
          <w:sz w:val="20"/>
          <w:szCs w:val="20"/>
          <w:lang w:eastAsia="en-GB"/>
        </w:rPr>
        <w:t xml:space="preserve">I will disclose to </w:t>
      </w:r>
      <w:r w:rsidR="00296B7F">
        <w:rPr>
          <w:rFonts w:ascii="Roboto Light" w:eastAsia="Times New Roman" w:hAnsi="Roboto Light" w:cs="Times New Roman"/>
          <w:sz w:val="20"/>
          <w:szCs w:val="20"/>
          <w:lang w:eastAsia="en-GB"/>
        </w:rPr>
        <w:t xml:space="preserve">the </w:t>
      </w:r>
      <w:r w:rsidRPr="00296B7F">
        <w:rPr>
          <w:rFonts w:ascii="Roboto Light" w:eastAsia="Times New Roman" w:hAnsi="Roboto Light" w:cs="Times New Roman"/>
          <w:sz w:val="20"/>
          <w:szCs w:val="20"/>
          <w:lang w:eastAsia="en-GB"/>
        </w:rPr>
        <w:t>Better Cotton</w:t>
      </w:r>
      <w:r w:rsidR="00296B7F">
        <w:rPr>
          <w:rFonts w:ascii="Roboto Light" w:eastAsia="Times New Roman" w:hAnsi="Roboto Light" w:cs="Times New Roman"/>
          <w:sz w:val="20"/>
          <w:szCs w:val="20"/>
          <w:lang w:eastAsia="en-GB"/>
        </w:rPr>
        <w:t xml:space="preserve"> country manger</w:t>
      </w:r>
      <w:r w:rsidRPr="00296B7F">
        <w:rPr>
          <w:rFonts w:ascii="Roboto Light" w:eastAsia="Times New Roman" w:hAnsi="Roboto Light" w:cs="Times New Roman"/>
          <w:sz w:val="20"/>
          <w:szCs w:val="20"/>
          <w:lang w:eastAsia="en-GB"/>
        </w:rPr>
        <w:t xml:space="preserve"> any relationships that could lead to potential conflicts of interest for Better Cotton</w:t>
      </w:r>
      <w:r w:rsidR="00296B7F">
        <w:rPr>
          <w:rFonts w:ascii="Roboto Light" w:eastAsia="Times New Roman" w:hAnsi="Roboto Light" w:cs="Times New Roman"/>
          <w:sz w:val="20"/>
          <w:szCs w:val="20"/>
          <w:lang w:eastAsia="en-GB"/>
        </w:rPr>
        <w:t xml:space="preserve">, including any relationships with a client or Better Cotton staff member. </w:t>
      </w:r>
    </w:p>
    <w:p w14:paraId="1D5B5570" w14:textId="77777777" w:rsidR="00F73E01" w:rsidRPr="00296B7F" w:rsidRDefault="00F73E01" w:rsidP="00F73E01">
      <w:pPr>
        <w:spacing w:before="280" w:after="280" w:line="240" w:lineRule="auto"/>
        <w:rPr>
          <w:rFonts w:ascii="Roboto Light" w:eastAsia="Times New Roman" w:hAnsi="Roboto Light" w:cs="Times New Roman"/>
          <w:sz w:val="20"/>
          <w:szCs w:val="20"/>
          <w:lang w:eastAsia="en-GB"/>
        </w:rPr>
      </w:pPr>
      <w:r w:rsidRPr="00296B7F">
        <w:rPr>
          <w:rFonts w:ascii="Comfortaa-Bold" w:hAnsi="Comfortaa-Bold" w:cs="Comfortaa-Bold"/>
          <w:b/>
          <w:bCs/>
          <w:color w:val="729AC6"/>
        </w:rPr>
        <w:t>Communications</w:t>
      </w:r>
    </w:p>
    <w:p w14:paraId="53E95AFD" w14:textId="77777777" w:rsidR="00F73E01" w:rsidRPr="00296B7F" w:rsidRDefault="00F73E01" w:rsidP="00296B7F">
      <w:pPr>
        <w:numPr>
          <w:ilvl w:val="0"/>
          <w:numId w:val="3"/>
        </w:numPr>
        <w:spacing w:line="240" w:lineRule="auto"/>
        <w:ind w:left="360"/>
        <w:textAlignment w:val="baseline"/>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I will not post disparaging or defamatory statements about Better Cotton, Better Cotton staff, our partners, retailer and brand members, council members, or affiliates past or present. </w:t>
      </w:r>
    </w:p>
    <w:p w14:paraId="3A5489AE" w14:textId="77777777" w:rsidR="00F73E01" w:rsidRPr="00296B7F" w:rsidRDefault="00F73E01" w:rsidP="00296B7F">
      <w:pPr>
        <w:numPr>
          <w:ilvl w:val="0"/>
          <w:numId w:val="3"/>
        </w:numPr>
        <w:spacing w:line="240" w:lineRule="auto"/>
        <w:ind w:left="360"/>
        <w:textAlignment w:val="baseline"/>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If I post about my work with Better Cotton online, I will state that my views are my own and do not represent those of Better Cotton or our partners. </w:t>
      </w:r>
    </w:p>
    <w:p w14:paraId="48113B53" w14:textId="1DC925FF" w:rsidR="00E24A45" w:rsidRPr="00296B7F" w:rsidRDefault="00296B7F" w:rsidP="00296B7F">
      <w:pPr>
        <w:numPr>
          <w:ilvl w:val="0"/>
          <w:numId w:val="3"/>
        </w:numPr>
        <w:spacing w:line="240" w:lineRule="auto"/>
        <w:ind w:left="360"/>
        <w:textAlignment w:val="baseline"/>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 xml:space="preserve">Any photographs taken of individual(s) require their consent </w:t>
      </w:r>
      <w:r w:rsidR="0040684C" w:rsidRPr="00296B7F">
        <w:rPr>
          <w:rFonts w:ascii="Roboto Light" w:eastAsia="Times New Roman" w:hAnsi="Roboto Light" w:cs="Times New Roman"/>
          <w:sz w:val="20"/>
          <w:szCs w:val="20"/>
          <w:lang w:eastAsia="en-GB"/>
        </w:rPr>
        <w:t>Any</w:t>
      </w:r>
      <w:r w:rsidR="00E24A45" w:rsidRPr="00296B7F">
        <w:rPr>
          <w:rFonts w:ascii="Roboto Light" w:eastAsia="Times New Roman" w:hAnsi="Roboto Light" w:cs="Times New Roman"/>
          <w:sz w:val="20"/>
          <w:szCs w:val="20"/>
          <w:lang w:eastAsia="en-GB"/>
        </w:rPr>
        <w:t xml:space="preserve"> photographs taken during the assessment are the property of Better Cotton and should not be published on any platform, including the verifiers website or social media, without permission from Better Cotton. </w:t>
      </w:r>
    </w:p>
    <w:p w14:paraId="2C7DC78B" w14:textId="77777777" w:rsidR="00F73E01" w:rsidRPr="00296B7F" w:rsidRDefault="00F73E01" w:rsidP="00296B7F">
      <w:pPr>
        <w:numPr>
          <w:ilvl w:val="0"/>
          <w:numId w:val="3"/>
        </w:numPr>
        <w:spacing w:line="240" w:lineRule="auto"/>
        <w:ind w:left="360"/>
        <w:textAlignment w:val="baseline"/>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I will not use social media accounts to discuss defamatory or harmful content, or any other matters that may negatively impact Better Cotton. </w:t>
      </w:r>
    </w:p>
    <w:p w14:paraId="35C8789A" w14:textId="6B6CEAB4" w:rsidR="00F73E01" w:rsidRPr="00296B7F" w:rsidRDefault="00F73E01" w:rsidP="00296B7F">
      <w:pPr>
        <w:numPr>
          <w:ilvl w:val="0"/>
          <w:numId w:val="3"/>
        </w:numPr>
        <w:spacing w:line="240" w:lineRule="auto"/>
        <w:ind w:left="360"/>
        <w:textAlignment w:val="baseline"/>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 xml:space="preserve">I will not speak to the press without seeking my </w:t>
      </w:r>
      <w:r w:rsidR="000705B9" w:rsidRPr="00296B7F">
        <w:rPr>
          <w:rFonts w:ascii="Roboto Light" w:eastAsia="Times New Roman" w:hAnsi="Roboto Light" w:cs="Times New Roman"/>
          <w:sz w:val="20"/>
          <w:szCs w:val="20"/>
          <w:lang w:eastAsia="en-GB"/>
        </w:rPr>
        <w:t xml:space="preserve">Better </w:t>
      </w:r>
      <w:r w:rsidR="00296B7F" w:rsidRPr="00296B7F">
        <w:rPr>
          <w:rFonts w:ascii="Roboto Light" w:eastAsia="Times New Roman" w:hAnsi="Roboto Light" w:cs="Times New Roman"/>
          <w:sz w:val="20"/>
          <w:szCs w:val="20"/>
          <w:lang w:eastAsia="en-GB"/>
        </w:rPr>
        <w:t>Cotton’s</w:t>
      </w:r>
      <w:r w:rsidRPr="00296B7F">
        <w:rPr>
          <w:rFonts w:ascii="Roboto Light" w:eastAsia="Times New Roman" w:hAnsi="Roboto Light" w:cs="Times New Roman"/>
          <w:sz w:val="20"/>
          <w:szCs w:val="20"/>
          <w:lang w:eastAsia="en-GB"/>
        </w:rPr>
        <w:t xml:space="preserve"> </w:t>
      </w:r>
      <w:r w:rsidR="00296B7F" w:rsidRPr="00296B7F">
        <w:rPr>
          <w:rFonts w:ascii="Roboto Light" w:eastAsia="Times New Roman" w:hAnsi="Roboto Light" w:cs="Times New Roman"/>
          <w:sz w:val="20"/>
          <w:szCs w:val="20"/>
          <w:lang w:eastAsia="en-GB"/>
        </w:rPr>
        <w:t>consent. Adherence</w:t>
      </w:r>
      <w:r w:rsidRPr="00296B7F">
        <w:rPr>
          <w:rFonts w:ascii="Roboto Light" w:eastAsia="Times New Roman" w:hAnsi="Roboto Light" w:cs="Times New Roman"/>
          <w:sz w:val="20"/>
          <w:szCs w:val="20"/>
          <w:lang w:eastAsia="en-GB"/>
        </w:rPr>
        <w:t xml:space="preserve"> with the Better Cotton Ethical Image Guidelines, I will not propagate negative stereotypes in any photos or videos and will be respectful of individuals’ dignity and privacy. I will not take or utilise photographs or videos featuring suffering, portraying victimhood or containing graphic imagery. </w:t>
      </w:r>
    </w:p>
    <w:p w14:paraId="66C77CF1" w14:textId="77777777" w:rsidR="00F73E01" w:rsidRPr="00296B7F" w:rsidRDefault="00F73E01" w:rsidP="00F73E01">
      <w:pPr>
        <w:spacing w:line="240" w:lineRule="auto"/>
        <w:ind w:left="360"/>
        <w:textAlignment w:val="baseline"/>
        <w:rPr>
          <w:rFonts w:ascii="Roboto Light" w:eastAsia="Times New Roman" w:hAnsi="Roboto Light" w:cs="Times New Roman"/>
          <w:color w:val="000000"/>
          <w:sz w:val="20"/>
          <w:szCs w:val="20"/>
          <w:lang w:eastAsia="en-GB"/>
        </w:rPr>
      </w:pPr>
    </w:p>
    <w:p w14:paraId="0E1110F5" w14:textId="77777777" w:rsidR="00F73E01" w:rsidRPr="00296B7F" w:rsidRDefault="00F73E01" w:rsidP="00F73E01">
      <w:pPr>
        <w:spacing w:before="280" w:after="280" w:line="240" w:lineRule="auto"/>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By signing the Better Cotton Code of Conduct I acknowledge that I have read and agreed to adhere to the above. </w:t>
      </w:r>
    </w:p>
    <w:p w14:paraId="3FC42D98" w14:textId="77777777" w:rsidR="00F73E01" w:rsidRPr="00296B7F" w:rsidRDefault="00F73E01" w:rsidP="00F73E01">
      <w:pPr>
        <w:spacing w:before="280" w:after="280" w:line="240" w:lineRule="auto"/>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DATE: ________________________________________ </w:t>
      </w:r>
    </w:p>
    <w:p w14:paraId="6415E899" w14:textId="77777777" w:rsidR="00F73E01" w:rsidRPr="00296B7F" w:rsidRDefault="00F73E01" w:rsidP="00F73E01">
      <w:pPr>
        <w:spacing w:before="280" w:after="280" w:line="240" w:lineRule="auto"/>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PRINT NAME: __________________________________ </w:t>
      </w:r>
    </w:p>
    <w:p w14:paraId="37892141" w14:textId="77777777" w:rsidR="00F73E01" w:rsidRPr="001B2E90" w:rsidRDefault="00F73E01" w:rsidP="00F73E01">
      <w:pPr>
        <w:spacing w:before="280" w:after="280" w:line="240" w:lineRule="auto"/>
        <w:rPr>
          <w:rFonts w:ascii="Roboto Light" w:eastAsia="Times New Roman" w:hAnsi="Roboto Light" w:cs="Times New Roman"/>
          <w:sz w:val="20"/>
          <w:szCs w:val="20"/>
          <w:lang w:eastAsia="en-GB"/>
        </w:rPr>
      </w:pPr>
      <w:r w:rsidRPr="00296B7F">
        <w:rPr>
          <w:rFonts w:ascii="Roboto Light" w:eastAsia="Times New Roman" w:hAnsi="Roboto Light" w:cs="Times New Roman"/>
          <w:sz w:val="20"/>
          <w:szCs w:val="20"/>
          <w:lang w:eastAsia="en-GB"/>
        </w:rPr>
        <w:t>SIGN NAME: ___________________________________</w:t>
      </w:r>
      <w:r w:rsidRPr="001B2E90">
        <w:rPr>
          <w:rFonts w:ascii="Roboto Light" w:eastAsia="Times New Roman" w:hAnsi="Roboto Light" w:cs="Times New Roman"/>
          <w:sz w:val="20"/>
          <w:szCs w:val="20"/>
          <w:lang w:eastAsia="en-GB"/>
        </w:rPr>
        <w:t> </w:t>
      </w:r>
    </w:p>
    <w:p w14:paraId="22CD9521" w14:textId="77777777" w:rsidR="00F73E01" w:rsidRDefault="00F73E01" w:rsidP="00F73E01"/>
    <w:p w14:paraId="43DED6A6" w14:textId="77777777" w:rsidR="00F73E01" w:rsidRDefault="00F73E01" w:rsidP="00F73E01">
      <w:pPr>
        <w:pStyle w:val="CommentText"/>
      </w:pPr>
    </w:p>
    <w:p w14:paraId="56DD78F8" w14:textId="77777777" w:rsidR="00F73E01" w:rsidRDefault="00F73E01" w:rsidP="00F73E01"/>
    <w:p w14:paraId="0AB65B51" w14:textId="77777777" w:rsidR="0052314E" w:rsidRDefault="0052314E"/>
    <w:sectPr w:rsidR="0052314E" w:rsidSect="0052314E">
      <w:headerReference w:type="even" r:id="rId11"/>
      <w:headerReference w:type="default" r:id="rId12"/>
      <w:footerReference w:type="even" r:id="rId13"/>
      <w:footerReference w:type="default" r:id="rId14"/>
      <w:headerReference w:type="first" r:id="rId15"/>
      <w:footerReference w:type="first" r:id="rId16"/>
      <w:pgSz w:w="11906" w:h="16838"/>
      <w:pgMar w:top="2977" w:right="1440" w:bottom="184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34AC" w14:textId="77777777" w:rsidR="00F61AF8" w:rsidRDefault="00F61AF8">
      <w:pPr>
        <w:spacing w:line="240" w:lineRule="auto"/>
      </w:pPr>
      <w:r>
        <w:separator/>
      </w:r>
    </w:p>
  </w:endnote>
  <w:endnote w:type="continuationSeparator" w:id="0">
    <w:p w14:paraId="65B82851" w14:textId="77777777" w:rsidR="00F61AF8" w:rsidRDefault="00F61AF8">
      <w:pPr>
        <w:spacing w:line="240" w:lineRule="auto"/>
      </w:pPr>
      <w:r>
        <w:continuationSeparator/>
      </w:r>
    </w:p>
  </w:endnote>
  <w:endnote w:type="continuationNotice" w:id="1">
    <w:p w14:paraId="55DDBC18" w14:textId="77777777" w:rsidR="00F61AF8" w:rsidRDefault="00F61A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fortaa-Bold">
    <w:altName w:val="Calibri"/>
    <w:panose1 w:val="00000000000000000000"/>
    <w:charset w:val="00"/>
    <w:family w:val="swiss"/>
    <w:notTrueType/>
    <w:pitch w:val="default"/>
    <w:sig w:usb0="00000003" w:usb1="00000000" w:usb2="00000000" w:usb3="00000000" w:csb0="00000001" w:csb1="00000000"/>
  </w:font>
  <w:font w:name="Comfortaa">
    <w:panose1 w:val="00000000000000000000"/>
    <w:charset w:val="00"/>
    <w:family w:val="auto"/>
    <w:pitch w:val="variable"/>
    <w:sig w:usb0="A00002FF" w:usb1="4000007B" w:usb2="00000000" w:usb3="00000000" w:csb0="0000019F" w:csb1="00000000"/>
  </w:font>
  <w:font w:name="Roboto Light">
    <w:altName w:val="Arial"/>
    <w:charset w:val="00"/>
    <w:family w:val="auto"/>
    <w:pitch w:val="variable"/>
    <w:sig w:usb0="E0000AFF" w:usb1="5000217F" w:usb2="00000021" w:usb3="00000000" w:csb0="0000019F" w:csb1="00000000"/>
  </w:font>
  <w:font w:name="CIDFont+F1">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75C5" w14:textId="77777777" w:rsidR="0052314E" w:rsidRDefault="00523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E143" w14:textId="77777777" w:rsidR="0052314E" w:rsidRDefault="008D6943" w:rsidP="0052314E">
    <w:pPr>
      <w:pStyle w:val="Footer"/>
      <w:spacing w:line="200" w:lineRule="exact"/>
      <w:rPr>
        <w:rFonts w:asciiTheme="majorHAnsi" w:hAnsiTheme="majorHAnsi"/>
        <w:noProof/>
        <w:color w:val="44546A" w:themeColor="text2"/>
        <w:sz w:val="16"/>
        <w:szCs w:val="16"/>
      </w:rPr>
    </w:pPr>
    <w:r>
      <w:rPr>
        <w:noProof/>
      </w:rPr>
      <mc:AlternateContent>
        <mc:Choice Requires="wps">
          <w:drawing>
            <wp:anchor distT="0" distB="0" distL="114300" distR="114300" simplePos="0" relativeHeight="251658241" behindDoc="0" locked="0" layoutInCell="1" allowOverlap="1" wp14:anchorId="62FE0DA3" wp14:editId="475E0DC4">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F9F537" id="Straight Connector 199" o:spid="_x0000_s1026"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95pt" to="50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strokecolor="#44546a [3215]" strokeweight="1.5pt">
              <v:stroke dashstyle="1 1" endcap="round"/>
            </v:line>
          </w:pict>
        </mc:Fallback>
      </mc:AlternateContent>
    </w:r>
  </w:p>
  <w:p w14:paraId="29B4A168" w14:textId="77777777" w:rsidR="0052314E" w:rsidRPr="008D04EC" w:rsidRDefault="0052314E" w:rsidP="0052314E">
    <w:pPr>
      <w:pStyle w:val="Footer"/>
      <w:spacing w:line="200" w:lineRule="exact"/>
      <w:rPr>
        <w:rFonts w:asciiTheme="majorHAnsi" w:hAnsiTheme="majorHAnsi"/>
        <w:color w:val="44546A" w:themeColor="text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ED5B" w14:textId="77777777" w:rsidR="0052314E" w:rsidRDefault="0052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95BF" w14:textId="77777777" w:rsidR="00F61AF8" w:rsidRDefault="00F61AF8">
      <w:pPr>
        <w:spacing w:line="240" w:lineRule="auto"/>
      </w:pPr>
      <w:r>
        <w:separator/>
      </w:r>
    </w:p>
  </w:footnote>
  <w:footnote w:type="continuationSeparator" w:id="0">
    <w:p w14:paraId="4C581352" w14:textId="77777777" w:rsidR="00F61AF8" w:rsidRDefault="00F61AF8">
      <w:pPr>
        <w:spacing w:line="240" w:lineRule="auto"/>
      </w:pPr>
      <w:r>
        <w:continuationSeparator/>
      </w:r>
    </w:p>
  </w:footnote>
  <w:footnote w:type="continuationNotice" w:id="1">
    <w:p w14:paraId="518A00F6" w14:textId="77777777" w:rsidR="00F61AF8" w:rsidRDefault="00F61A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88F6" w14:textId="4E6C6BAE" w:rsidR="0052314E" w:rsidRDefault="00523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D560" w14:textId="306BE2AF" w:rsidR="0052314E" w:rsidRDefault="008D6943" w:rsidP="0052314E">
    <w:pPr>
      <w:pStyle w:val="Header"/>
    </w:pPr>
    <w:r>
      <w:rPr>
        <w:noProof/>
      </w:rPr>
      <w:drawing>
        <wp:anchor distT="0" distB="0" distL="114300" distR="114300" simplePos="0" relativeHeight="251658240" behindDoc="1" locked="0" layoutInCell="1" allowOverlap="1" wp14:anchorId="57906646" wp14:editId="59B07ED1">
          <wp:simplePos x="0" y="0"/>
          <wp:positionH relativeFrom="column">
            <wp:posOffset>-628650</wp:posOffset>
          </wp:positionH>
          <wp:positionV relativeFrom="paragraph">
            <wp:posOffset>74295</wp:posOffset>
          </wp:positionV>
          <wp:extent cx="1762607" cy="7524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07" cy="7524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4DA9" w14:textId="02A9FD70" w:rsidR="0052314E" w:rsidRDefault="00523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ECF"/>
    <w:multiLevelType w:val="multilevel"/>
    <w:tmpl w:val="F1D4E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9572A"/>
    <w:multiLevelType w:val="multilevel"/>
    <w:tmpl w:val="3C0C1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66B63"/>
    <w:multiLevelType w:val="multilevel"/>
    <w:tmpl w:val="F8964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53CC7"/>
    <w:multiLevelType w:val="multilevel"/>
    <w:tmpl w:val="986E4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560CB"/>
    <w:multiLevelType w:val="multilevel"/>
    <w:tmpl w:val="4BDA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8216051">
    <w:abstractNumId w:val="3"/>
  </w:num>
  <w:num w:numId="2" w16cid:durableId="975522769">
    <w:abstractNumId w:val="2"/>
  </w:num>
  <w:num w:numId="3" w16cid:durableId="1342779175">
    <w:abstractNumId w:val="4"/>
  </w:num>
  <w:num w:numId="4" w16cid:durableId="601768314">
    <w:abstractNumId w:val="1"/>
  </w:num>
  <w:num w:numId="5" w16cid:durableId="57497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1"/>
    <w:rsid w:val="00035FE7"/>
    <w:rsid w:val="00060A95"/>
    <w:rsid w:val="000705B9"/>
    <w:rsid w:val="00091ABA"/>
    <w:rsid w:val="000D53FA"/>
    <w:rsid w:val="00126747"/>
    <w:rsid w:val="00132E97"/>
    <w:rsid w:val="00171783"/>
    <w:rsid w:val="00186222"/>
    <w:rsid w:val="001B0C0A"/>
    <w:rsid w:val="001C4DD1"/>
    <w:rsid w:val="001E74F9"/>
    <w:rsid w:val="00213262"/>
    <w:rsid w:val="00240BF0"/>
    <w:rsid w:val="00241034"/>
    <w:rsid w:val="00241BD8"/>
    <w:rsid w:val="0024588A"/>
    <w:rsid w:val="002532F5"/>
    <w:rsid w:val="00275DCB"/>
    <w:rsid w:val="00296B7F"/>
    <w:rsid w:val="002A6191"/>
    <w:rsid w:val="00300F7F"/>
    <w:rsid w:val="00342D7C"/>
    <w:rsid w:val="003A1926"/>
    <w:rsid w:val="0040684C"/>
    <w:rsid w:val="00441CF8"/>
    <w:rsid w:val="00465215"/>
    <w:rsid w:val="00466735"/>
    <w:rsid w:val="004740D0"/>
    <w:rsid w:val="004802C2"/>
    <w:rsid w:val="00483A6C"/>
    <w:rsid w:val="00495605"/>
    <w:rsid w:val="004C224C"/>
    <w:rsid w:val="004C26D7"/>
    <w:rsid w:val="00511154"/>
    <w:rsid w:val="00516655"/>
    <w:rsid w:val="005222AF"/>
    <w:rsid w:val="0052314E"/>
    <w:rsid w:val="00571B9F"/>
    <w:rsid w:val="0057204B"/>
    <w:rsid w:val="00576E5F"/>
    <w:rsid w:val="00641EDB"/>
    <w:rsid w:val="00654FF2"/>
    <w:rsid w:val="00696E8A"/>
    <w:rsid w:val="006E7D2D"/>
    <w:rsid w:val="00721880"/>
    <w:rsid w:val="007607E9"/>
    <w:rsid w:val="007872D5"/>
    <w:rsid w:val="00826091"/>
    <w:rsid w:val="00831ACF"/>
    <w:rsid w:val="00865314"/>
    <w:rsid w:val="00884E5C"/>
    <w:rsid w:val="008A2754"/>
    <w:rsid w:val="008B31EB"/>
    <w:rsid w:val="008B323F"/>
    <w:rsid w:val="008D6943"/>
    <w:rsid w:val="0090731F"/>
    <w:rsid w:val="009213C8"/>
    <w:rsid w:val="00940944"/>
    <w:rsid w:val="009D5290"/>
    <w:rsid w:val="009D7B86"/>
    <w:rsid w:val="009F164F"/>
    <w:rsid w:val="00A268EF"/>
    <w:rsid w:val="00A47E71"/>
    <w:rsid w:val="00AB57F3"/>
    <w:rsid w:val="00AE3179"/>
    <w:rsid w:val="00B24F48"/>
    <w:rsid w:val="00B76B8A"/>
    <w:rsid w:val="00B84BBC"/>
    <w:rsid w:val="00B92D96"/>
    <w:rsid w:val="00BB7DFC"/>
    <w:rsid w:val="00BC0C71"/>
    <w:rsid w:val="00BC4812"/>
    <w:rsid w:val="00BD5CAC"/>
    <w:rsid w:val="00C06DB3"/>
    <w:rsid w:val="00C112B4"/>
    <w:rsid w:val="00C23D15"/>
    <w:rsid w:val="00C26AFD"/>
    <w:rsid w:val="00C7698A"/>
    <w:rsid w:val="00C82E7E"/>
    <w:rsid w:val="00C846EE"/>
    <w:rsid w:val="00C900EC"/>
    <w:rsid w:val="00C96501"/>
    <w:rsid w:val="00CA64FA"/>
    <w:rsid w:val="00CC2EFC"/>
    <w:rsid w:val="00CD02E2"/>
    <w:rsid w:val="00CF03B5"/>
    <w:rsid w:val="00D01476"/>
    <w:rsid w:val="00D51F50"/>
    <w:rsid w:val="00DD3A15"/>
    <w:rsid w:val="00DE17D5"/>
    <w:rsid w:val="00E1569F"/>
    <w:rsid w:val="00E24A45"/>
    <w:rsid w:val="00E31221"/>
    <w:rsid w:val="00E40E1D"/>
    <w:rsid w:val="00E55E0F"/>
    <w:rsid w:val="00E615E9"/>
    <w:rsid w:val="00E96B42"/>
    <w:rsid w:val="00ED51C1"/>
    <w:rsid w:val="00F236F7"/>
    <w:rsid w:val="00F47993"/>
    <w:rsid w:val="00F61AF8"/>
    <w:rsid w:val="00F6439D"/>
    <w:rsid w:val="00F73E01"/>
    <w:rsid w:val="00F83404"/>
    <w:rsid w:val="03629AF4"/>
    <w:rsid w:val="04510112"/>
    <w:rsid w:val="06EA98B9"/>
    <w:rsid w:val="0A70BFC6"/>
    <w:rsid w:val="0AE38D25"/>
    <w:rsid w:val="0CCD6FF0"/>
    <w:rsid w:val="0D1266DF"/>
    <w:rsid w:val="0D273823"/>
    <w:rsid w:val="0D59F445"/>
    <w:rsid w:val="0DB8E0B6"/>
    <w:rsid w:val="0E0F96AD"/>
    <w:rsid w:val="0E7753FA"/>
    <w:rsid w:val="0F5B0A0B"/>
    <w:rsid w:val="1052BCE0"/>
    <w:rsid w:val="11696655"/>
    <w:rsid w:val="11F32162"/>
    <w:rsid w:val="12F68B95"/>
    <w:rsid w:val="145B78B0"/>
    <w:rsid w:val="16354F94"/>
    <w:rsid w:val="171081A2"/>
    <w:rsid w:val="1A87541B"/>
    <w:rsid w:val="1B462FC2"/>
    <w:rsid w:val="1BAB42BC"/>
    <w:rsid w:val="1C04A306"/>
    <w:rsid w:val="1E280365"/>
    <w:rsid w:val="1EB1BE72"/>
    <w:rsid w:val="1FFA1F94"/>
    <w:rsid w:val="218EFF89"/>
    <w:rsid w:val="219F3E41"/>
    <w:rsid w:val="22FB0FE1"/>
    <w:rsid w:val="254FC3E0"/>
    <w:rsid w:val="2683D6F4"/>
    <w:rsid w:val="27B7E85D"/>
    <w:rsid w:val="28BB5290"/>
    <w:rsid w:val="2A3D6040"/>
    <w:rsid w:val="2C3F0D7E"/>
    <w:rsid w:val="2E18E462"/>
    <w:rsid w:val="2F6112B3"/>
    <w:rsid w:val="2FDAC1D9"/>
    <w:rsid w:val="3201E0DE"/>
    <w:rsid w:val="32343192"/>
    <w:rsid w:val="3253250E"/>
    <w:rsid w:val="34244A32"/>
    <w:rsid w:val="349DC798"/>
    <w:rsid w:val="3603AAAD"/>
    <w:rsid w:val="36508F22"/>
    <w:rsid w:val="36DA4A2F"/>
    <w:rsid w:val="37E09578"/>
    <w:rsid w:val="38E0EBC4"/>
    <w:rsid w:val="393AB3F7"/>
    <w:rsid w:val="3AEC8587"/>
    <w:rsid w:val="3CAE302D"/>
    <w:rsid w:val="3DE3D6D8"/>
    <w:rsid w:val="3DF1CBF2"/>
    <w:rsid w:val="3F9BAFFC"/>
    <w:rsid w:val="409EE75E"/>
    <w:rsid w:val="43073EAC"/>
    <w:rsid w:val="48874FCD"/>
    <w:rsid w:val="48919B2F"/>
    <w:rsid w:val="48A1D9E7"/>
    <w:rsid w:val="492B94F4"/>
    <w:rsid w:val="4A09DDA5"/>
    <w:rsid w:val="4B5E5FE3"/>
    <w:rsid w:val="4CCF2293"/>
    <w:rsid w:val="4CF8D95D"/>
    <w:rsid w:val="4E75BFE5"/>
    <w:rsid w:val="50183EBE"/>
    <w:rsid w:val="50D951D6"/>
    <w:rsid w:val="532CD7E0"/>
    <w:rsid w:val="535E67EE"/>
    <w:rsid w:val="5489D775"/>
    <w:rsid w:val="56D0DD6D"/>
    <w:rsid w:val="5BCE56BA"/>
    <w:rsid w:val="5CD97BA2"/>
    <w:rsid w:val="5DD0D12B"/>
    <w:rsid w:val="5F15083F"/>
    <w:rsid w:val="5F40A0D0"/>
    <w:rsid w:val="610871ED"/>
    <w:rsid w:val="6113BC4E"/>
    <w:rsid w:val="63AC3947"/>
    <w:rsid w:val="647F7DCF"/>
    <w:rsid w:val="665954B3"/>
    <w:rsid w:val="669E4BA2"/>
    <w:rsid w:val="68ADE00A"/>
    <w:rsid w:val="6A649D68"/>
    <w:rsid w:val="6B253DF2"/>
    <w:rsid w:val="6C6D6C43"/>
    <w:rsid w:val="6EF64101"/>
    <w:rsid w:val="717E4C71"/>
    <w:rsid w:val="723CBFB5"/>
    <w:rsid w:val="72597E7F"/>
    <w:rsid w:val="74D9CF3A"/>
    <w:rsid w:val="75C07AA3"/>
    <w:rsid w:val="771D7A38"/>
    <w:rsid w:val="7C930577"/>
    <w:rsid w:val="7CF4BB30"/>
    <w:rsid w:val="7DC7FFB8"/>
    <w:rsid w:val="7E3CE981"/>
    <w:rsid w:val="7F30D5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8ABF9"/>
  <w15:chartTrackingRefBased/>
  <w15:docId w15:val="{0682D7A5-EE4B-4A29-96A1-58BE4540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01"/>
    <w:pPr>
      <w:spacing w:after="0" w:line="26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3E01"/>
    <w:pPr>
      <w:tabs>
        <w:tab w:val="center" w:pos="4513"/>
        <w:tab w:val="right" w:pos="9026"/>
      </w:tabs>
      <w:spacing w:line="240" w:lineRule="auto"/>
    </w:pPr>
  </w:style>
  <w:style w:type="character" w:customStyle="1" w:styleId="HeaderChar">
    <w:name w:val="Header Char"/>
    <w:basedOn w:val="DefaultParagraphFont"/>
    <w:link w:val="Header"/>
    <w:rsid w:val="00F73E01"/>
  </w:style>
  <w:style w:type="paragraph" w:styleId="Footer">
    <w:name w:val="footer"/>
    <w:basedOn w:val="Normal"/>
    <w:link w:val="FooterChar"/>
    <w:uiPriority w:val="99"/>
    <w:unhideWhenUsed/>
    <w:rsid w:val="00F73E01"/>
    <w:pPr>
      <w:tabs>
        <w:tab w:val="center" w:pos="4513"/>
        <w:tab w:val="right" w:pos="9026"/>
      </w:tabs>
      <w:spacing w:line="240" w:lineRule="auto"/>
    </w:pPr>
  </w:style>
  <w:style w:type="character" w:customStyle="1" w:styleId="FooterChar">
    <w:name w:val="Footer Char"/>
    <w:basedOn w:val="DefaultParagraphFont"/>
    <w:link w:val="Footer"/>
    <w:uiPriority w:val="99"/>
    <w:rsid w:val="00F73E01"/>
  </w:style>
  <w:style w:type="paragraph" w:styleId="CommentText">
    <w:name w:val="annotation text"/>
    <w:basedOn w:val="Normal"/>
    <w:link w:val="CommentTextChar"/>
    <w:uiPriority w:val="99"/>
    <w:unhideWhenUsed/>
    <w:rsid w:val="00F73E01"/>
    <w:pPr>
      <w:spacing w:after="200" w:line="240" w:lineRule="auto"/>
      <w:jc w:val="both"/>
    </w:pPr>
    <w:rPr>
      <w:color w:val="767676"/>
      <w:sz w:val="20"/>
      <w:szCs w:val="20"/>
    </w:rPr>
  </w:style>
  <w:style w:type="character" w:customStyle="1" w:styleId="CommentTextChar">
    <w:name w:val="Comment Text Char"/>
    <w:basedOn w:val="DefaultParagraphFont"/>
    <w:link w:val="CommentText"/>
    <w:uiPriority w:val="99"/>
    <w:rsid w:val="00F73E01"/>
    <w:rPr>
      <w:color w:val="767676"/>
      <w:sz w:val="20"/>
      <w:szCs w:val="20"/>
    </w:rPr>
  </w:style>
  <w:style w:type="table" w:styleId="TableGrid">
    <w:name w:val="Table Grid"/>
    <w:basedOn w:val="TableNormal"/>
    <w:uiPriority w:val="39"/>
    <w:rsid w:val="00F73E01"/>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3E01"/>
    <w:rPr>
      <w:sz w:val="16"/>
      <w:szCs w:val="16"/>
    </w:rPr>
  </w:style>
  <w:style w:type="paragraph" w:styleId="CommentSubject">
    <w:name w:val="annotation subject"/>
    <w:basedOn w:val="CommentText"/>
    <w:next w:val="CommentText"/>
    <w:link w:val="CommentSubjectChar"/>
    <w:uiPriority w:val="99"/>
    <w:semiHidden/>
    <w:unhideWhenUsed/>
    <w:rsid w:val="00F73E01"/>
    <w:pPr>
      <w:spacing w:after="0"/>
      <w:jc w:val="left"/>
    </w:pPr>
    <w:rPr>
      <w:b/>
      <w:bCs/>
      <w:color w:val="auto"/>
    </w:rPr>
  </w:style>
  <w:style w:type="character" w:customStyle="1" w:styleId="CommentSubjectChar">
    <w:name w:val="Comment Subject Char"/>
    <w:basedOn w:val="CommentTextChar"/>
    <w:link w:val="CommentSubject"/>
    <w:uiPriority w:val="99"/>
    <w:semiHidden/>
    <w:rsid w:val="00F73E01"/>
    <w:rPr>
      <w:b/>
      <w:bCs/>
      <w:color w:val="767676"/>
      <w:sz w:val="20"/>
      <w:szCs w:val="20"/>
    </w:rPr>
  </w:style>
  <w:style w:type="paragraph" w:styleId="Revision">
    <w:name w:val="Revision"/>
    <w:hidden/>
    <w:uiPriority w:val="99"/>
    <w:semiHidden/>
    <w:rsid w:val="00F6439D"/>
    <w:pPr>
      <w:spacing w:after="0" w:line="240" w:lineRule="auto"/>
    </w:pPr>
  </w:style>
  <w:style w:type="character" w:styleId="Hyperlink">
    <w:name w:val="Hyperlink"/>
    <w:basedOn w:val="DefaultParagraphFont"/>
    <w:uiPriority w:val="99"/>
    <w:unhideWhenUsed/>
    <w:rsid w:val="008A2754"/>
    <w:rPr>
      <w:color w:val="0563C1" w:themeColor="hyperlink"/>
      <w:u w:val="single"/>
    </w:rPr>
  </w:style>
  <w:style w:type="character" w:styleId="UnresolvedMention">
    <w:name w:val="Unresolved Mention"/>
    <w:basedOn w:val="DefaultParagraphFont"/>
    <w:uiPriority w:val="99"/>
    <w:semiHidden/>
    <w:unhideWhenUsed/>
    <w:rsid w:val="008A2754"/>
    <w:rPr>
      <w:color w:val="605E5C"/>
      <w:shd w:val="clear" w:color="auto" w:fill="E1DFDD"/>
    </w:rPr>
  </w:style>
  <w:style w:type="character" w:styleId="Mention">
    <w:name w:val="Mention"/>
    <w:basedOn w:val="DefaultParagraphFont"/>
    <w:uiPriority w:val="99"/>
    <w:unhideWhenUsed/>
    <w:rsid w:val="008A2754"/>
    <w:rPr>
      <w:color w:val="2B579A"/>
      <w:shd w:val="clear" w:color="auto" w:fill="E1DFDD"/>
    </w:rPr>
  </w:style>
  <w:style w:type="paragraph" w:customStyle="1" w:styleId="pf0">
    <w:name w:val="pf0"/>
    <w:basedOn w:val="Normal"/>
    <w:rsid w:val="00E24A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24A45"/>
    <w:rPr>
      <w:rFonts w:ascii="Segoe UI" w:hAnsi="Segoe UI" w:cs="Segoe UI" w:hint="default"/>
      <w:color w:val="76767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7320">
      <w:bodyDiv w:val="1"/>
      <w:marLeft w:val="0"/>
      <w:marRight w:val="0"/>
      <w:marTop w:val="0"/>
      <w:marBottom w:val="0"/>
      <w:divBdr>
        <w:top w:val="none" w:sz="0" w:space="0" w:color="auto"/>
        <w:left w:val="none" w:sz="0" w:space="0" w:color="auto"/>
        <w:bottom w:val="none" w:sz="0" w:space="0" w:color="auto"/>
        <w:right w:val="none" w:sz="0" w:space="0" w:color="auto"/>
      </w:divBdr>
    </w:div>
    <w:div w:id="17582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ettercotton.org/better-cotton-data-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1eee87c-baa2-451b-bcd6-cdde386b1e18">
      <Terms xmlns="http://schemas.microsoft.com/office/infopath/2007/PartnerControls"/>
    </lcf76f155ced4ddcb4097134ff3c332f>
    <TaxCatchAll xmlns="4caf496a-380f-4dda-bb79-804059344b20" xsi:nil="true"/>
    <SharedWithUsers xmlns="0c84b2c9-8040-4755-818b-10114945267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49A82886C234ABFCB4B13A8814DBA" ma:contentTypeVersion="18" ma:contentTypeDescription="Create a new document." ma:contentTypeScope="" ma:versionID="7edfa2ddec2e8f4cb4b94d8c59becb69">
  <xsd:schema xmlns:xsd="http://www.w3.org/2001/XMLSchema" xmlns:xs="http://www.w3.org/2001/XMLSchema" xmlns:p="http://schemas.microsoft.com/office/2006/metadata/properties" xmlns:ns1="http://schemas.microsoft.com/sharepoint/v3" xmlns:ns2="c1eee87c-baa2-451b-bcd6-cdde386b1e18" xmlns:ns3="0c84b2c9-8040-4755-818b-101149452671" xmlns:ns4="4caf496a-380f-4dda-bb79-804059344b20" targetNamespace="http://schemas.microsoft.com/office/2006/metadata/properties" ma:root="true" ma:fieldsID="12b14022344b9f6e7afe3ba29dfc4762" ns1:_="" ns2:_="" ns3:_="" ns4:_="">
    <xsd:import namespace="http://schemas.microsoft.com/sharepoint/v3"/>
    <xsd:import namespace="c1eee87c-baa2-451b-bcd6-cdde386b1e18"/>
    <xsd:import namespace="0c84b2c9-8040-4755-818b-101149452671"/>
    <xsd:import namespace="4caf496a-380f-4dda-bb79-804059344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ee87c-baa2-451b-bcd6-cdde386b1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5eaf9d-f2c0-4638-b611-78ba9a34c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4b2c9-8040-4755-818b-1011494526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f496a-380f-4dda-bb79-804059344b2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4bfc514-db8d-4ce0-9793-8eea1d97681e}" ma:internalName="TaxCatchAll" ma:showField="CatchAllData" ma:web="0c84b2c9-8040-4755-818b-1011494526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F026A-572B-4361-ABCA-069C27A0DF64}">
  <ds:schemaRefs>
    <ds:schemaRef ds:uri="http://schemas.microsoft.com/office/2006/metadata/properties"/>
    <ds:schemaRef ds:uri="http://schemas.microsoft.com/office/infopath/2007/PartnerControls"/>
    <ds:schemaRef ds:uri="http://schemas.microsoft.com/sharepoint/v3"/>
    <ds:schemaRef ds:uri="c1eee87c-baa2-451b-bcd6-cdde386b1e18"/>
    <ds:schemaRef ds:uri="4caf496a-380f-4dda-bb79-804059344b20"/>
    <ds:schemaRef ds:uri="0c84b2c9-8040-4755-818b-101149452671"/>
  </ds:schemaRefs>
</ds:datastoreItem>
</file>

<file path=customXml/itemProps2.xml><?xml version="1.0" encoding="utf-8"?>
<ds:datastoreItem xmlns:ds="http://schemas.openxmlformats.org/officeDocument/2006/customXml" ds:itemID="{E44CE481-9944-4C26-AD59-2008EBE4C8A3}">
  <ds:schemaRefs>
    <ds:schemaRef ds:uri="http://schemas.microsoft.com/sharepoint/v3/contenttype/forms"/>
  </ds:schemaRefs>
</ds:datastoreItem>
</file>

<file path=customXml/itemProps3.xml><?xml version="1.0" encoding="utf-8"?>
<ds:datastoreItem xmlns:ds="http://schemas.openxmlformats.org/officeDocument/2006/customXml" ds:itemID="{725364C5-7AEA-496A-B899-9E3CC037D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eee87c-baa2-451b-bcd6-cdde386b1e18"/>
    <ds:schemaRef ds:uri="0c84b2c9-8040-4755-818b-101149452671"/>
    <ds:schemaRef ds:uri="4caf496a-380f-4dda-bb79-80405934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6069</Characters>
  <Application>Microsoft Office Word</Application>
  <DocSecurity>0</DocSecurity>
  <Lines>119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Josceline Cluff</dc:creator>
  <cp:keywords/>
  <dc:description/>
  <cp:lastModifiedBy>Joe Morphet</cp:lastModifiedBy>
  <cp:revision>2</cp:revision>
  <dcterms:created xsi:type="dcterms:W3CDTF">2023-03-31T15:12:00Z</dcterms:created>
  <dcterms:modified xsi:type="dcterms:W3CDTF">2023-03-31T15:12:00Z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0x010100E0749A82886C234ABFCB4B13A8814DBA</vt:lpwstr>
  </property>
  <property fmtid="{D5CDD505-2E9C-101B-9397-08002B2CF9AE}" pid="3" name="MediaServiceImageTags">
    <vt:lpwstr/>
  </property>
</Properties>
</file>